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ergamino" color2="#78a0c8" type="tile"/>
    </v:background>
  </w:background>
  <w:body>
    <w:p w:rsidR="007D6A3F" w:rsidRPr="00B433F2" w:rsidRDefault="00A64D0F" w:rsidP="007D6A3F">
      <w:pPr>
        <w:tabs>
          <w:tab w:val="left" w:pos="424"/>
          <w:tab w:val="center" w:pos="4419"/>
        </w:tabs>
        <w:outlineLvl w:val="0"/>
        <w:rPr>
          <w:b/>
          <w:i/>
          <w:sz w:val="36"/>
          <w:szCs w:val="36"/>
        </w:rPr>
      </w:pPr>
      <w:bookmarkStart w:id="0" w:name="_GoBack"/>
      <w:bookmarkEnd w:id="0"/>
      <w:r w:rsidRPr="00B433F2">
        <w:rPr>
          <w:b/>
          <w:i/>
          <w:noProof/>
          <w:sz w:val="36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481965</wp:posOffset>
            </wp:positionV>
            <wp:extent cx="2231390" cy="3148965"/>
            <wp:effectExtent l="38100" t="19050" r="16510" b="13335"/>
            <wp:wrapTight wrapText="bothSides">
              <wp:wrapPolygon edited="0">
                <wp:start x="-369" y="-131"/>
                <wp:lineTo x="-369" y="21691"/>
                <wp:lineTo x="21760" y="21691"/>
                <wp:lineTo x="21760" y="-131"/>
                <wp:lineTo x="-369" y="-131"/>
              </wp:wrapPolygon>
            </wp:wrapTight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314896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7D6A3F" w:rsidRPr="00B433F2">
        <w:rPr>
          <w:b/>
          <w:i/>
          <w:sz w:val="36"/>
          <w:szCs w:val="36"/>
        </w:rPr>
        <w:tab/>
        <w:t>“</w:t>
      </w:r>
      <w:hyperlink r:id="rId9" w:history="1">
        <w:r w:rsidR="00B433F2" w:rsidRPr="00B433F2">
          <w:rPr>
            <w:rFonts w:ascii="Arial" w:eastAsia="Times New Roman" w:hAnsi="Arial" w:cs="Arial"/>
            <w:b/>
            <w:sz w:val="36"/>
            <w:szCs w:val="36"/>
            <w:lang w:eastAsia="es-AR"/>
          </w:rPr>
          <w:t xml:space="preserve">El agua residual como recurso y </w:t>
        </w:r>
      </w:hyperlink>
      <w:r w:rsidR="00B433F2" w:rsidRPr="00B433F2">
        <w:rPr>
          <w:rFonts w:ascii="Arial" w:hAnsi="Arial" w:cs="Arial"/>
          <w:b/>
          <w:sz w:val="36"/>
          <w:szCs w:val="36"/>
        </w:rPr>
        <w:t>su reutilización</w:t>
      </w:r>
      <w:r w:rsidR="007D6A3F" w:rsidRPr="00B433F2">
        <w:rPr>
          <w:b/>
          <w:i/>
          <w:sz w:val="36"/>
          <w:szCs w:val="36"/>
        </w:rPr>
        <w:t xml:space="preserve">”  </w:t>
      </w:r>
    </w:p>
    <w:p w:rsidR="007D6A3F" w:rsidRPr="005A601F" w:rsidRDefault="007D6A3F" w:rsidP="00BA4DF3">
      <w:pPr>
        <w:tabs>
          <w:tab w:val="left" w:pos="424"/>
          <w:tab w:val="center" w:pos="4419"/>
        </w:tabs>
        <w:jc w:val="center"/>
        <w:outlineLvl w:val="0"/>
        <w:rPr>
          <w:b/>
          <w:i/>
          <w:sz w:val="36"/>
          <w:szCs w:val="36"/>
        </w:rPr>
      </w:pPr>
      <w:r w:rsidRPr="007D6A3F">
        <w:rPr>
          <w:b/>
          <w:i/>
          <w:sz w:val="36"/>
          <w:szCs w:val="36"/>
        </w:rPr>
        <w:t xml:space="preserve">Día Mundial y Nacional del </w:t>
      </w:r>
      <w:r>
        <w:rPr>
          <w:b/>
          <w:i/>
          <w:sz w:val="36"/>
          <w:szCs w:val="36"/>
        </w:rPr>
        <w:t>A</w:t>
      </w:r>
      <w:r w:rsidRPr="007D6A3F">
        <w:rPr>
          <w:b/>
          <w:i/>
          <w:sz w:val="36"/>
          <w:szCs w:val="36"/>
        </w:rPr>
        <w:t>gua</w:t>
      </w:r>
    </w:p>
    <w:p w:rsidR="00A64D0F" w:rsidRDefault="007D6A3F" w:rsidP="00A64D0F">
      <w:pPr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r w:rsidRPr="00BA4DF3">
        <w:rPr>
          <w:rFonts w:asciiTheme="majorHAnsi" w:hAnsiTheme="majorHAnsi"/>
          <w:color w:val="1F497D" w:themeColor="text2"/>
          <w:sz w:val="28"/>
          <w:szCs w:val="28"/>
        </w:rPr>
        <w:t xml:space="preserve">El INSTITUTO NACIONAL DEL AGUA ABRE SUS PUERTAS A LA COMUNIDAD EDUCATIVA </w:t>
      </w:r>
    </w:p>
    <w:p w:rsidR="00A64D0F" w:rsidRDefault="00A64D0F" w:rsidP="00A64D0F">
      <w:pPr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A64D0F" w:rsidRPr="00A64D0F" w:rsidRDefault="00A64D0F" w:rsidP="00A64D0F">
      <w:pPr>
        <w:spacing w:before="120" w:after="120" w:line="280" w:lineRule="exact"/>
        <w:jc w:val="both"/>
      </w:pPr>
      <w:r w:rsidRPr="00A64D0F">
        <w:t>Consciente de la importancia de la ciencia y la cooperación en el</w:t>
      </w:r>
      <w:r>
        <w:t xml:space="preserve"> </w:t>
      </w:r>
      <w:r w:rsidRPr="00A64D0F">
        <w:t>campo de los recursos hídricos y con motivo de celebrarse el próximo</w:t>
      </w:r>
      <w:r>
        <w:t xml:space="preserve"> </w:t>
      </w:r>
      <w:r w:rsidRPr="00A64D0F">
        <w:t>22 de marzo el Día Mundial del Agua y el 31 de marzo el Día Nacional</w:t>
      </w:r>
      <w:r>
        <w:t xml:space="preserve"> </w:t>
      </w:r>
      <w:r w:rsidRPr="00A64D0F">
        <w:t>del Agua</w:t>
      </w:r>
      <w:r w:rsidR="00B433F2">
        <w:t xml:space="preserve">, </w:t>
      </w:r>
      <w:r w:rsidRPr="00A64D0F">
        <w:t>se ha organizado un evento para docentes y alumnos del</w:t>
      </w:r>
      <w:r>
        <w:t xml:space="preserve"> </w:t>
      </w:r>
      <w:r w:rsidRPr="00A64D0F">
        <w:t>nivel medio de nuestra provincia.</w:t>
      </w:r>
    </w:p>
    <w:p w:rsidR="007705C6" w:rsidRDefault="007705C6" w:rsidP="007705C6">
      <w:pPr>
        <w:pStyle w:val="Sangradetextonormal"/>
        <w:tabs>
          <w:tab w:val="clear" w:pos="2017"/>
          <w:tab w:val="clear" w:pos="2470"/>
          <w:tab w:val="left" w:pos="-2268"/>
          <w:tab w:val="left" w:pos="1843"/>
          <w:tab w:val="left" w:pos="4111"/>
        </w:tabs>
        <w:spacing w:line="220" w:lineRule="exact"/>
        <w:ind w:left="1843" w:hanging="1843"/>
      </w:pPr>
      <w:r w:rsidRPr="007705C6">
        <w:rPr>
          <w:rFonts w:cs="Arial"/>
          <w:lang w:val="es-AR" w:eastAsia="es-AR"/>
        </w:rPr>
        <w:t xml:space="preserve">El objetivo es </w:t>
      </w:r>
      <w:r>
        <w:rPr>
          <w:rFonts w:cs="Arial"/>
          <w:lang w:val="es-AR" w:eastAsia="es-AR"/>
        </w:rPr>
        <w:t xml:space="preserve">proporcionar una oportunidad  importante para consolidar y continuar avanzando en el conocimiento de las aguas residuales y su reutilización, resaltando la simbiosis entre agua </w:t>
      </w:r>
      <w:r w:rsidR="007425A4">
        <w:rPr>
          <w:rFonts w:cs="Arial"/>
          <w:lang w:val="es-AR" w:eastAsia="es-AR"/>
        </w:rPr>
        <w:t>y agua residual a la hora de avanzar en el desarrollo sostenible.</w:t>
      </w:r>
      <w:r>
        <w:rPr>
          <w:rFonts w:cs="Arial"/>
          <w:lang w:val="es-AR" w:eastAsia="es-AR"/>
        </w:rPr>
        <w:t xml:space="preserve"> </w:t>
      </w:r>
      <w:r w:rsidRPr="007705C6">
        <w:t xml:space="preserve">Se busca crear conciencia de </w:t>
      </w:r>
      <w:r w:rsidRPr="007705C6">
        <w:rPr>
          <w:lang w:val="es-ES"/>
        </w:rPr>
        <w:t xml:space="preserve">las interrelaciones entre el agua y </w:t>
      </w:r>
      <w:r>
        <w:rPr>
          <w:lang w:val="es-ES"/>
        </w:rPr>
        <w:t xml:space="preserve">el agua residual </w:t>
      </w:r>
      <w:r w:rsidRPr="001D2627">
        <w:rPr>
          <w:lang w:val="es-ES"/>
        </w:rPr>
        <w:t xml:space="preserve"> para el desarrollo de políticas que equiparen la relación agua-</w:t>
      </w:r>
      <w:r>
        <w:rPr>
          <w:lang w:val="es-ES"/>
        </w:rPr>
        <w:t xml:space="preserve">agua residual </w:t>
      </w:r>
      <w:r w:rsidRPr="001D2627">
        <w:rPr>
          <w:lang w:val="es-ES"/>
        </w:rPr>
        <w:t xml:space="preserve"> y pongan en práctica un uso más sostenible del agua en un marco de respeto medioambiental.</w:t>
      </w:r>
      <w:r w:rsidRPr="001D2627">
        <w:rPr>
          <w:lang w:val="es-ES"/>
        </w:rPr>
        <w:br/>
      </w:r>
    </w:p>
    <w:p w:rsidR="00A64D0F" w:rsidRPr="00A64D0F" w:rsidRDefault="00A64D0F" w:rsidP="007705C6">
      <w:pPr>
        <w:pStyle w:val="Sangradetextonormal"/>
        <w:tabs>
          <w:tab w:val="clear" w:pos="2017"/>
          <w:tab w:val="clear" w:pos="2470"/>
          <w:tab w:val="left" w:pos="-2268"/>
          <w:tab w:val="left" w:pos="0"/>
          <w:tab w:val="left" w:pos="4111"/>
        </w:tabs>
        <w:spacing w:line="220" w:lineRule="exact"/>
        <w:ind w:left="0" w:firstLine="0"/>
      </w:pPr>
      <w:r w:rsidRPr="00A64D0F">
        <w:t>Las actividades propuestas consisten en una visita a las instalaciones del Instituto y la participación en</w:t>
      </w:r>
      <w:r>
        <w:t xml:space="preserve"> </w:t>
      </w:r>
      <w:r w:rsidRPr="00A64D0F">
        <w:t>exposiciones realizadas por los investigadores del Centro y por científicos y representantes de distintas</w:t>
      </w:r>
      <w:r>
        <w:t xml:space="preserve"> </w:t>
      </w:r>
      <w:r w:rsidRPr="00A64D0F">
        <w:t xml:space="preserve">organizaciones del medio. La invitación es para el día viernes </w:t>
      </w:r>
      <w:r w:rsidR="00B433F2">
        <w:t>31</w:t>
      </w:r>
      <w:r w:rsidR="007705C6">
        <w:t xml:space="preserve"> </w:t>
      </w:r>
      <w:r w:rsidRPr="00A64D0F">
        <w:t>de marzo de 201</w:t>
      </w:r>
      <w:r w:rsidR="00B433F2">
        <w:t>7</w:t>
      </w:r>
      <w:r w:rsidRPr="00A64D0F">
        <w:t xml:space="preserve">, de </w:t>
      </w:r>
      <w:r w:rsidR="00B433F2">
        <w:t>8:30</w:t>
      </w:r>
      <w:r w:rsidRPr="00A64D0F">
        <w:t xml:space="preserve"> a 12:00, en</w:t>
      </w:r>
      <w:r>
        <w:t xml:space="preserve"> </w:t>
      </w:r>
      <w:r w:rsidRPr="00A64D0F">
        <w:t>nuestra sede ubicada en Belgrano 210 Oeste de la Ciudad de Mendoza.</w:t>
      </w:r>
    </w:p>
    <w:p w:rsidR="00A64D0F" w:rsidRPr="00A64D0F" w:rsidRDefault="00A64D0F" w:rsidP="00A64D0F">
      <w:pPr>
        <w:spacing w:before="120" w:after="120" w:line="280" w:lineRule="exact"/>
        <w:jc w:val="both"/>
      </w:pPr>
      <w:r w:rsidRPr="00A64D0F">
        <w:t>Entrada libre y gratuita. Vacantes limitadas. Las escuelas interesadas deben inscribirse previamente</w:t>
      </w:r>
      <w:r>
        <w:t xml:space="preserve"> </w:t>
      </w:r>
      <w:r w:rsidRPr="00A64D0F">
        <w:t xml:space="preserve">enviando un correo a la dirección </w:t>
      </w:r>
      <w:r w:rsidR="00B433F2">
        <w:t>equipodocente</w:t>
      </w:r>
      <w:r w:rsidR="007425A4">
        <w:t>girh.ina@gmail.com</w:t>
      </w:r>
      <w:r w:rsidRPr="00A64D0F">
        <w:t xml:space="preserve">; mesther_gomez@yahoo.com.ar o </w:t>
      </w:r>
      <w:hyperlink r:id="rId10" w:history="1">
        <w:r w:rsidR="007425A4" w:rsidRPr="007425A4">
          <w:rPr>
            <w:rStyle w:val="Hipervnculo"/>
            <w:color w:val="000000" w:themeColor="text1"/>
            <w:u w:val="none"/>
          </w:rPr>
          <w:t>licbfaro@yahoo.com.ar</w:t>
        </w:r>
      </w:hyperlink>
      <w:r w:rsidR="007425A4">
        <w:t xml:space="preserve"> </w:t>
      </w:r>
      <w:r w:rsidRPr="00A64D0F">
        <w:t>llamando a</w:t>
      </w:r>
      <w:r>
        <w:t xml:space="preserve"> </w:t>
      </w:r>
      <w:r w:rsidRPr="00A64D0F">
        <w:t>los teléfonos 261-42</w:t>
      </w:r>
      <w:r w:rsidR="007425A4">
        <w:t>85416</w:t>
      </w:r>
      <w:r w:rsidRPr="00A64D0F">
        <w:t>/42</w:t>
      </w:r>
      <w:r w:rsidR="007425A4">
        <w:t>71984</w:t>
      </w:r>
      <w:r w:rsidRPr="00A64D0F">
        <w:t>. Se entregarán certificados de asistencia.</w:t>
      </w:r>
    </w:p>
    <w:p w:rsidR="00A64D0F" w:rsidRDefault="00A64D0F" w:rsidP="00A64D0F">
      <w:pPr>
        <w:spacing w:before="120" w:after="120" w:line="280" w:lineRule="exact"/>
        <w:jc w:val="both"/>
      </w:pPr>
      <w:r w:rsidRPr="00A64D0F">
        <w:t>Lic. Mónica Saurina; Tca. María Esther Gómez</w:t>
      </w:r>
      <w:r w:rsidR="004D0AD4">
        <w:t>;</w:t>
      </w:r>
      <w:r w:rsidR="007425A4" w:rsidRPr="007425A4">
        <w:t xml:space="preserve"> </w:t>
      </w:r>
      <w:r w:rsidR="007425A4" w:rsidRPr="00A64D0F">
        <w:t xml:space="preserve">Lic. Brenda Faro; </w:t>
      </w:r>
      <w:r w:rsidR="004D0AD4">
        <w:t xml:space="preserve"> </w:t>
      </w:r>
      <w:r w:rsidR="007705C6">
        <w:t xml:space="preserve">Lic. María Elena Quiles; </w:t>
      </w:r>
      <w:r w:rsidR="004D0AD4">
        <w:t xml:space="preserve">Tco. Fernando Ballonga </w:t>
      </w:r>
    </w:p>
    <w:p w:rsidR="00A64D0F" w:rsidRDefault="00A64D0F" w:rsidP="00A64D0F">
      <w:pPr>
        <w:spacing w:before="120" w:after="120" w:line="280" w:lineRule="exact"/>
        <w:jc w:val="both"/>
      </w:pPr>
      <w:r w:rsidRPr="00A64D0F">
        <w:t>Docentes e Investigador</w:t>
      </w:r>
      <w:r w:rsidR="004D0AD4">
        <w:t>e</w:t>
      </w:r>
      <w:r w:rsidRPr="00A64D0F">
        <w:t>s del INA-CELA</w:t>
      </w:r>
      <w:r w:rsidR="004D0AD4">
        <w:t>-CRA</w:t>
      </w:r>
    </w:p>
    <w:p w:rsidR="0007055A" w:rsidRDefault="00A64D0F" w:rsidP="00A64D0F">
      <w:pPr>
        <w:spacing w:before="120" w:after="120" w:line="280" w:lineRule="exact"/>
        <w:jc w:val="both"/>
      </w:pPr>
      <w:r w:rsidRPr="00A64D0F">
        <w:t>Programa Educación y Concienciación en GIRH</w:t>
      </w:r>
    </w:p>
    <w:sectPr w:rsidR="0007055A" w:rsidSect="00F50B5F">
      <w:headerReference w:type="default" r:id="rId11"/>
      <w:pgSz w:w="12240" w:h="15840" w:code="119"/>
      <w:pgMar w:top="2268" w:right="85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E7" w:rsidRDefault="00624EE7" w:rsidP="00E14D52">
      <w:pPr>
        <w:spacing w:after="0" w:line="240" w:lineRule="auto"/>
      </w:pPr>
      <w:r>
        <w:separator/>
      </w:r>
    </w:p>
  </w:endnote>
  <w:endnote w:type="continuationSeparator" w:id="0">
    <w:p w:rsidR="00624EE7" w:rsidRDefault="00624EE7" w:rsidP="00E1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E7" w:rsidRDefault="00624EE7" w:rsidP="00E14D52">
      <w:pPr>
        <w:spacing w:after="0" w:line="240" w:lineRule="auto"/>
      </w:pPr>
      <w:r>
        <w:separator/>
      </w:r>
    </w:p>
  </w:footnote>
  <w:footnote w:type="continuationSeparator" w:id="0">
    <w:p w:rsidR="00624EE7" w:rsidRDefault="00624EE7" w:rsidP="00E1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5F" w:rsidRDefault="00537BB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-210185</wp:posOffset>
          </wp:positionV>
          <wp:extent cx="1183640" cy="692785"/>
          <wp:effectExtent l="19050" t="0" r="0" b="0"/>
          <wp:wrapThrough wrapText="bothSides">
            <wp:wrapPolygon edited="0">
              <wp:start x="7996" y="0"/>
              <wp:lineTo x="348" y="4752"/>
              <wp:lineTo x="-348" y="13661"/>
              <wp:lineTo x="3129" y="19006"/>
              <wp:lineTo x="7996" y="20788"/>
              <wp:lineTo x="13210" y="20788"/>
              <wp:lineTo x="13558" y="20788"/>
              <wp:lineTo x="15296" y="19006"/>
              <wp:lineTo x="19120" y="19006"/>
              <wp:lineTo x="21554" y="15443"/>
              <wp:lineTo x="21554" y="9503"/>
              <wp:lineTo x="13558" y="0"/>
              <wp:lineTo x="7996" y="0"/>
            </wp:wrapPolygon>
          </wp:wrapThrough>
          <wp:docPr id="2" name="1 Imagen" descr="LOGO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.GIF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06E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-1059180</wp:posOffset>
              </wp:positionH>
              <wp:positionV relativeFrom="paragraph">
                <wp:posOffset>687705</wp:posOffset>
              </wp:positionV>
              <wp:extent cx="7687945" cy="0"/>
              <wp:effectExtent l="17145" t="20955" r="19685" b="1714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94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EDF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3.4pt;margin-top:54.15pt;width:60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" strokecolor="#4f81bd [3204]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F"/>
    <w:rsid w:val="0007055A"/>
    <w:rsid w:val="000E3DF8"/>
    <w:rsid w:val="00114DB3"/>
    <w:rsid w:val="001B1889"/>
    <w:rsid w:val="00201A93"/>
    <w:rsid w:val="00212E54"/>
    <w:rsid w:val="002317E4"/>
    <w:rsid w:val="002F006E"/>
    <w:rsid w:val="0030150A"/>
    <w:rsid w:val="00380CB3"/>
    <w:rsid w:val="00385010"/>
    <w:rsid w:val="00440057"/>
    <w:rsid w:val="004531DE"/>
    <w:rsid w:val="0047592F"/>
    <w:rsid w:val="004D0AD4"/>
    <w:rsid w:val="004D7491"/>
    <w:rsid w:val="004E29CE"/>
    <w:rsid w:val="00537BBE"/>
    <w:rsid w:val="00542FC3"/>
    <w:rsid w:val="005A601F"/>
    <w:rsid w:val="00624EE7"/>
    <w:rsid w:val="006260C3"/>
    <w:rsid w:val="00672630"/>
    <w:rsid w:val="00720B64"/>
    <w:rsid w:val="00740CA8"/>
    <w:rsid w:val="007425A4"/>
    <w:rsid w:val="007705C6"/>
    <w:rsid w:val="007862A4"/>
    <w:rsid w:val="00791E2A"/>
    <w:rsid w:val="00795C78"/>
    <w:rsid w:val="007D6A3F"/>
    <w:rsid w:val="00815D10"/>
    <w:rsid w:val="008D5D39"/>
    <w:rsid w:val="008D639F"/>
    <w:rsid w:val="00984C04"/>
    <w:rsid w:val="00A64D0F"/>
    <w:rsid w:val="00AB5EF2"/>
    <w:rsid w:val="00AC18B5"/>
    <w:rsid w:val="00B433F2"/>
    <w:rsid w:val="00B7673D"/>
    <w:rsid w:val="00B942BA"/>
    <w:rsid w:val="00BA4DF3"/>
    <w:rsid w:val="00DB2FF6"/>
    <w:rsid w:val="00DC5879"/>
    <w:rsid w:val="00E11F8F"/>
    <w:rsid w:val="00E124E7"/>
    <w:rsid w:val="00E14D52"/>
    <w:rsid w:val="00E4356D"/>
    <w:rsid w:val="00E9474B"/>
    <w:rsid w:val="00EE5CBE"/>
    <w:rsid w:val="00F12408"/>
    <w:rsid w:val="00F37B5B"/>
    <w:rsid w:val="00F50B5F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,"/>
  <w15:docId w15:val="{61F27C0D-A0F6-45AA-878C-6578DDE9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A3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15D1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E1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4D52"/>
  </w:style>
  <w:style w:type="paragraph" w:styleId="Piedepgina">
    <w:name w:val="footer"/>
    <w:basedOn w:val="Normal"/>
    <w:link w:val="PiedepginaCar"/>
    <w:uiPriority w:val="99"/>
    <w:semiHidden/>
    <w:unhideWhenUsed/>
    <w:rsid w:val="00E1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4D52"/>
  </w:style>
  <w:style w:type="paragraph" w:styleId="Textodeglobo">
    <w:name w:val="Balloon Text"/>
    <w:basedOn w:val="Normal"/>
    <w:link w:val="TextodegloboCar"/>
    <w:uiPriority w:val="99"/>
    <w:semiHidden/>
    <w:unhideWhenUsed/>
    <w:rsid w:val="00F5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B5F"/>
    <w:rPr>
      <w:rFonts w:ascii="Tahoma" w:hAnsi="Tahoma" w:cs="Tahoma"/>
      <w:sz w:val="16"/>
      <w:szCs w:val="16"/>
    </w:rPr>
  </w:style>
  <w:style w:type="character" w:customStyle="1" w:styleId="goog-inline-block">
    <w:name w:val="goog-inline-block"/>
    <w:basedOn w:val="Fuentedeprrafopredeter"/>
    <w:rsid w:val="00A64D0F"/>
  </w:style>
  <w:style w:type="paragraph" w:styleId="Sangradetextonormal">
    <w:name w:val="Body Text Indent"/>
    <w:basedOn w:val="Normal"/>
    <w:link w:val="SangradetextonormalCar"/>
    <w:rsid w:val="007705C6"/>
    <w:pPr>
      <w:widowControl w:val="0"/>
      <w:tabs>
        <w:tab w:val="left" w:pos="2017"/>
        <w:tab w:val="left" w:pos="2470"/>
      </w:tabs>
      <w:spacing w:after="0" w:line="240" w:lineRule="auto"/>
      <w:ind w:left="2017" w:hanging="1875"/>
      <w:jc w:val="both"/>
    </w:pPr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05C6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3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7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8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1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54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30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5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95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78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8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8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5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2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95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8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47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15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7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7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19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6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50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91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9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5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0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0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bfaro@yahoo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rsagua.es/2016/09/dia-mundial-del-agua-2017-el-agua-residual-como-recurso-y-la-reutilizacion-del-ag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E791-069E-44BF-B58A-9ADD9AEA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User</cp:lastModifiedBy>
  <cp:revision>2</cp:revision>
  <dcterms:created xsi:type="dcterms:W3CDTF">2017-03-21T11:38:00Z</dcterms:created>
  <dcterms:modified xsi:type="dcterms:W3CDTF">2017-03-21T11:38:00Z</dcterms:modified>
</cp:coreProperties>
</file>