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9D5" w:rsidRPr="001119D5" w:rsidRDefault="001119D5" w:rsidP="001119D5">
      <w:pPr>
        <w:pStyle w:val="Ttulo1"/>
        <w:rPr>
          <w:lang w:val="es-AR"/>
        </w:rPr>
      </w:pPr>
      <w:r w:rsidRPr="001119D5">
        <w:rPr>
          <w:lang w:val="es-AR"/>
        </w:rPr>
        <w:t>1. Nombre de la actividad</w:t>
      </w:r>
    </w:p>
    <w:p w:rsidR="00AA636A" w:rsidRDefault="0084010F" w:rsidP="008D701F">
      <w:pPr>
        <w:pStyle w:val="Ttulo2"/>
        <w:rPr>
          <w:lang w:val="es-AR"/>
        </w:rPr>
      </w:pPr>
      <w:r w:rsidRPr="0084010F">
        <w:rPr>
          <w:lang w:val="es-AR"/>
        </w:rPr>
        <w:t>La escuela y los derechos de los jóvenes</w:t>
      </w:r>
    </w:p>
    <w:p w:rsidR="00AE48AD" w:rsidRPr="008D701F" w:rsidRDefault="001119D5" w:rsidP="001119D5">
      <w:pPr>
        <w:pStyle w:val="Ttulo1"/>
        <w:rPr>
          <w:lang w:val="es-AR"/>
        </w:rPr>
      </w:pPr>
      <w:r w:rsidRPr="008D701F">
        <w:rPr>
          <w:lang w:val="es-AR"/>
        </w:rPr>
        <w:t>2. Fundamentación</w:t>
      </w:r>
    </w:p>
    <w:p w:rsidR="00174B60" w:rsidRPr="008D701F" w:rsidRDefault="00174B60" w:rsidP="00174B60">
      <w:pPr>
        <w:jc w:val="both"/>
        <w:rPr>
          <w:sz w:val="24"/>
          <w:lang w:val="es-AR"/>
        </w:rPr>
      </w:pPr>
      <w:r w:rsidRPr="008D701F">
        <w:rPr>
          <w:sz w:val="24"/>
          <w:lang w:val="es-AR"/>
        </w:rPr>
        <w:t>La Convención sobre los Derechos del Niño y la Ley de Protección Integral de Los Derechos de Niños, Niñas y Adolescentes (N° 26.061) supuso un cambio de paradigma en el m</w:t>
      </w:r>
      <w:r w:rsidR="00817861" w:rsidRPr="008D701F">
        <w:rPr>
          <w:sz w:val="24"/>
          <w:lang w:val="es-AR"/>
        </w:rPr>
        <w:t xml:space="preserve">odo en que concebimos a la infancia, a </w:t>
      </w:r>
      <w:r w:rsidR="00B44700" w:rsidRPr="008D701F">
        <w:rPr>
          <w:sz w:val="24"/>
          <w:lang w:val="es-AR"/>
        </w:rPr>
        <w:t>las relaciones familiares</w:t>
      </w:r>
      <w:r w:rsidR="00817861" w:rsidRPr="008D701F">
        <w:rPr>
          <w:sz w:val="24"/>
          <w:lang w:val="es-AR"/>
        </w:rPr>
        <w:t xml:space="preserve"> como así también el profundo cambio institucional que conlleva el concebir a n</w:t>
      </w:r>
      <w:r w:rsidRPr="008D701F">
        <w:rPr>
          <w:sz w:val="24"/>
          <w:lang w:val="es-AR"/>
        </w:rPr>
        <w:t>iños, niñas y adolescentes como sujetos de derechos. Este curso –desarrollado a instancias de la Red Federal de Formadores para la Función Tutorial en la escuela secundaria– tiene por objetivo brindar criterios y herramientas de promoción de derechos y para la intervención ante diversos tipos de vulneraciones.</w:t>
      </w:r>
    </w:p>
    <w:p w:rsidR="00174B60" w:rsidRPr="008D701F" w:rsidRDefault="00174B60" w:rsidP="00174B60">
      <w:pPr>
        <w:ind w:firstLine="720"/>
        <w:jc w:val="both"/>
        <w:rPr>
          <w:sz w:val="24"/>
          <w:lang w:val="es-AR"/>
        </w:rPr>
      </w:pPr>
      <w:r w:rsidRPr="008D701F">
        <w:rPr>
          <w:sz w:val="24"/>
          <w:lang w:val="es-AR"/>
        </w:rPr>
        <w:t>El acompañamiento a las trayectorias requiere una mirada integral de la escola</w:t>
      </w:r>
      <w:r w:rsidR="00817861" w:rsidRPr="008D701F">
        <w:rPr>
          <w:sz w:val="24"/>
          <w:lang w:val="es-AR"/>
        </w:rPr>
        <w:t xml:space="preserve">ridad de todos/ as </w:t>
      </w:r>
      <w:r w:rsidRPr="008D701F">
        <w:rPr>
          <w:sz w:val="24"/>
          <w:lang w:val="es-AR"/>
        </w:rPr>
        <w:t xml:space="preserve">y cada uno de los jóvenes: procura apoyar y dar seguimiento a los aprendizajes, a la convivencia y participación en la vida escolar, y promueve </w:t>
      </w:r>
      <w:r w:rsidR="00817861" w:rsidRPr="008D701F">
        <w:rPr>
          <w:sz w:val="24"/>
          <w:lang w:val="es-AR"/>
        </w:rPr>
        <w:t xml:space="preserve">la perspectiva de derechos y favoreciendo </w:t>
      </w:r>
      <w:r w:rsidR="00B44700">
        <w:rPr>
          <w:sz w:val="24"/>
          <w:lang w:val="es-AR"/>
        </w:rPr>
        <w:t>la</w:t>
      </w:r>
      <w:r w:rsidR="00817861" w:rsidRPr="008D701F">
        <w:rPr>
          <w:sz w:val="24"/>
          <w:lang w:val="es-AR"/>
        </w:rPr>
        <w:t xml:space="preserve"> promoción </w:t>
      </w:r>
      <w:r w:rsidR="00B44700" w:rsidRPr="008D701F">
        <w:rPr>
          <w:sz w:val="24"/>
          <w:lang w:val="es-AR"/>
        </w:rPr>
        <w:t>y la</w:t>
      </w:r>
      <w:r w:rsidRPr="008D701F">
        <w:rPr>
          <w:sz w:val="24"/>
          <w:lang w:val="es-AR"/>
        </w:rPr>
        <w:t xml:space="preserve"> intervención frente a situaciones que interrumpen dichas trayectorias, requiriendo un abordaje intersectorial</w:t>
      </w:r>
      <w:r w:rsidR="00817861" w:rsidRPr="008D701F">
        <w:rPr>
          <w:sz w:val="24"/>
          <w:lang w:val="es-AR"/>
        </w:rPr>
        <w:t xml:space="preserve"> e interinstitucional</w:t>
      </w:r>
      <w:r w:rsidR="00C43938" w:rsidRPr="008D701F">
        <w:rPr>
          <w:sz w:val="24"/>
          <w:lang w:val="es-AR"/>
        </w:rPr>
        <w:t xml:space="preserve"> desde la corresponsabilidad. </w:t>
      </w:r>
      <w:r w:rsidRPr="008D701F">
        <w:rPr>
          <w:sz w:val="24"/>
          <w:lang w:val="es-AR"/>
        </w:rPr>
        <w:t xml:space="preserve"> Sumado a ello, sabemos que el </w:t>
      </w:r>
      <w:r w:rsidR="00817861" w:rsidRPr="008D701F">
        <w:rPr>
          <w:sz w:val="24"/>
          <w:lang w:val="es-AR"/>
        </w:rPr>
        <w:t xml:space="preserve">ejercicio </w:t>
      </w:r>
      <w:r w:rsidRPr="008D701F">
        <w:rPr>
          <w:sz w:val="24"/>
          <w:lang w:val="es-AR"/>
        </w:rPr>
        <w:t>efectivo de los derechos requiere apoyos para concretarse de modo igualitario</w:t>
      </w:r>
      <w:r w:rsidR="008D701F" w:rsidRPr="008D701F">
        <w:rPr>
          <w:sz w:val="24"/>
          <w:lang w:val="es-AR"/>
        </w:rPr>
        <w:t xml:space="preserve"> a lo largo del país</w:t>
      </w:r>
      <w:r w:rsidRPr="008D701F">
        <w:rPr>
          <w:sz w:val="24"/>
          <w:lang w:val="es-AR"/>
        </w:rPr>
        <w:t>, abordando en particular a los niños</w:t>
      </w:r>
      <w:r w:rsidR="00817861" w:rsidRPr="008D701F">
        <w:rPr>
          <w:sz w:val="24"/>
          <w:lang w:val="es-AR"/>
        </w:rPr>
        <w:t xml:space="preserve">, niñas, </w:t>
      </w:r>
      <w:r w:rsidR="00B44700" w:rsidRPr="008D701F">
        <w:rPr>
          <w:sz w:val="24"/>
          <w:lang w:val="es-AR"/>
        </w:rPr>
        <w:t>adolescentes y</w:t>
      </w:r>
      <w:r w:rsidRPr="008D701F">
        <w:rPr>
          <w:sz w:val="24"/>
          <w:lang w:val="es-AR"/>
        </w:rPr>
        <w:t xml:space="preserve"> jóvenes posicionados en situación de vulnerabilidad (por motivos económicos, geográficos, de salud, entre otros). </w:t>
      </w:r>
    </w:p>
    <w:p w:rsidR="00A04D63" w:rsidRPr="008D701F" w:rsidRDefault="00174B60" w:rsidP="00174B60">
      <w:pPr>
        <w:ind w:firstLine="720"/>
        <w:jc w:val="both"/>
        <w:rPr>
          <w:sz w:val="24"/>
          <w:lang w:val="es-AR"/>
        </w:rPr>
      </w:pPr>
      <w:r w:rsidRPr="008D701F">
        <w:rPr>
          <w:sz w:val="24"/>
          <w:lang w:val="es-AR"/>
        </w:rPr>
        <w:t xml:space="preserve">En este sentido la escuela cumple un rol fundamental </w:t>
      </w:r>
      <w:r w:rsidR="00817861" w:rsidRPr="008D701F">
        <w:rPr>
          <w:sz w:val="24"/>
          <w:lang w:val="es-AR"/>
        </w:rPr>
        <w:t>dentro del Sistema de Protección de Derechos de niños, niñas y adolescentes para garantizar sus derechos</w:t>
      </w:r>
      <w:r w:rsidRPr="008D701F">
        <w:rPr>
          <w:sz w:val="24"/>
          <w:lang w:val="es-AR"/>
        </w:rPr>
        <w:t>. El contacto cotidiano con las y los estudiantes posibilita a la escuela identificar, antes que otras instituciones, situ</w:t>
      </w:r>
      <w:r w:rsidR="00817861" w:rsidRPr="008D701F">
        <w:rPr>
          <w:sz w:val="24"/>
          <w:lang w:val="es-AR"/>
        </w:rPr>
        <w:t xml:space="preserve">aciones concretas y articular para </w:t>
      </w:r>
      <w:r w:rsidRPr="008D701F">
        <w:rPr>
          <w:sz w:val="24"/>
          <w:lang w:val="es-AR"/>
        </w:rPr>
        <w:t>intervenir frente a vulneraciones efectivas o potenciales. ¿Cómo intervenir desde el paradigma de protección integral?, ¿quiénes deben involucrarse?, ¿cómo convocar a las familias?, ¿con qué recursos estatales y comunitarios cuenta la escuela?, ¿cuáles son los alcances de la corresponsabilidad? Estas son, entre otras, las preguntas que orientan nuestro recorrido.</w:t>
      </w:r>
    </w:p>
    <w:p w:rsidR="00AE48AD" w:rsidRPr="008D701F" w:rsidRDefault="001119D5" w:rsidP="001119D5">
      <w:pPr>
        <w:pStyle w:val="Ttulo1"/>
        <w:rPr>
          <w:lang w:val="es-AR"/>
        </w:rPr>
      </w:pPr>
      <w:r w:rsidRPr="008D701F">
        <w:rPr>
          <w:lang w:val="es-AR"/>
        </w:rPr>
        <w:t>3. Contribución esperada</w:t>
      </w:r>
    </w:p>
    <w:p w:rsidR="00AE48AD" w:rsidRPr="008D701F" w:rsidRDefault="00AA636A" w:rsidP="001119D5">
      <w:pPr>
        <w:jc w:val="both"/>
        <w:rPr>
          <w:sz w:val="24"/>
          <w:lang w:val="es-AR"/>
        </w:rPr>
      </w:pPr>
      <w:r w:rsidRPr="008D701F">
        <w:rPr>
          <w:sz w:val="24"/>
          <w:lang w:val="es-AR"/>
        </w:rPr>
        <w:t>Se espera que los y las participantes puedan conocer los conceptos básicos vinculados a la protección y promoción de los derechos humanos</w:t>
      </w:r>
      <w:r w:rsidR="0084010F" w:rsidRPr="008D701F">
        <w:rPr>
          <w:sz w:val="24"/>
          <w:lang w:val="es-AR"/>
        </w:rPr>
        <w:t xml:space="preserve"> (especialmente de los niños, niñas y adolescentes)</w:t>
      </w:r>
      <w:r w:rsidRPr="008D701F">
        <w:rPr>
          <w:sz w:val="24"/>
          <w:lang w:val="es-AR"/>
        </w:rPr>
        <w:t xml:space="preserve">, comprendiendo la importancia del desarrollo normativo y de políticas públicas orientadas a promover el respeto y la </w:t>
      </w:r>
      <w:r w:rsidR="0084010F" w:rsidRPr="008D701F">
        <w:rPr>
          <w:sz w:val="24"/>
          <w:lang w:val="es-AR"/>
        </w:rPr>
        <w:t xml:space="preserve">puesta en prácticay el ejercicio cotidiano </w:t>
      </w:r>
      <w:r w:rsidRPr="008D701F">
        <w:rPr>
          <w:sz w:val="24"/>
          <w:lang w:val="es-AR"/>
        </w:rPr>
        <w:t>de los mismos</w:t>
      </w:r>
      <w:r w:rsidR="0048252D" w:rsidRPr="008D701F">
        <w:rPr>
          <w:sz w:val="24"/>
          <w:lang w:val="es-AR"/>
        </w:rPr>
        <w:t>.</w:t>
      </w:r>
    </w:p>
    <w:p w:rsidR="00AE48AD" w:rsidRPr="008D701F" w:rsidRDefault="001119D5" w:rsidP="001119D5">
      <w:pPr>
        <w:pStyle w:val="Ttulo1"/>
        <w:rPr>
          <w:lang w:val="es-AR"/>
        </w:rPr>
      </w:pPr>
      <w:r w:rsidRPr="008D701F">
        <w:rPr>
          <w:lang w:val="es-AR"/>
        </w:rPr>
        <w:lastRenderedPageBreak/>
        <w:t xml:space="preserve">4. </w:t>
      </w:r>
      <w:r w:rsidR="0048252D" w:rsidRPr="008D701F">
        <w:rPr>
          <w:lang w:val="es-AR"/>
        </w:rPr>
        <w:t>Perfil de los/as particip</w:t>
      </w:r>
      <w:r w:rsidRPr="008D701F">
        <w:rPr>
          <w:lang w:val="es-AR"/>
        </w:rPr>
        <w:t>antes</w:t>
      </w:r>
    </w:p>
    <w:p w:rsidR="00AA636A" w:rsidRPr="008D701F" w:rsidRDefault="00AA636A" w:rsidP="00AA636A">
      <w:pPr>
        <w:pStyle w:val="Prrafodelista"/>
        <w:numPr>
          <w:ilvl w:val="0"/>
          <w:numId w:val="16"/>
        </w:numPr>
        <w:jc w:val="both"/>
        <w:rPr>
          <w:lang w:val="es-AR"/>
        </w:rPr>
      </w:pPr>
      <w:r w:rsidRPr="008D701F">
        <w:rPr>
          <w:lang w:val="es-AR"/>
        </w:rPr>
        <w:t>Agentes de la Administración Pública Nacional, Provincial y/o Municipal</w:t>
      </w:r>
      <w:r w:rsidRPr="008D701F">
        <w:t>;</w:t>
      </w:r>
    </w:p>
    <w:p w:rsidR="0084010F" w:rsidRPr="008D701F" w:rsidRDefault="0084010F" w:rsidP="00AA636A">
      <w:pPr>
        <w:pStyle w:val="Prrafodelista"/>
        <w:numPr>
          <w:ilvl w:val="0"/>
          <w:numId w:val="16"/>
        </w:numPr>
        <w:jc w:val="both"/>
        <w:rPr>
          <w:sz w:val="19"/>
          <w:lang w:val="es-AR"/>
        </w:rPr>
      </w:pPr>
      <w:r w:rsidRPr="008D701F">
        <w:rPr>
          <w:lang w:val="es-AR"/>
        </w:rPr>
        <w:t xml:space="preserve">Miembros de instituciones educativas (en diferentes tareas y sectores de </w:t>
      </w:r>
      <w:r w:rsidR="006A10AB" w:rsidRPr="008D701F">
        <w:rPr>
          <w:lang w:val="es-AR"/>
        </w:rPr>
        <w:t>gestión)</w:t>
      </w:r>
      <w:r w:rsidR="006A10AB" w:rsidRPr="00ED100F">
        <w:rPr>
          <w:lang w:val="es-ES"/>
        </w:rPr>
        <w:t xml:space="preserve"> </w:t>
      </w:r>
      <w:r w:rsidR="006A10AB" w:rsidRPr="008D701F">
        <w:t>;</w:t>
      </w:r>
    </w:p>
    <w:p w:rsidR="00C43938" w:rsidRPr="008D701F" w:rsidRDefault="00C43938" w:rsidP="00AA636A">
      <w:pPr>
        <w:pStyle w:val="Prrafodelista"/>
        <w:numPr>
          <w:ilvl w:val="0"/>
          <w:numId w:val="16"/>
        </w:numPr>
        <w:jc w:val="both"/>
        <w:rPr>
          <w:sz w:val="19"/>
          <w:lang w:val="es-AR"/>
        </w:rPr>
      </w:pPr>
      <w:r w:rsidRPr="008D701F">
        <w:rPr>
          <w:lang w:val="es-AR"/>
        </w:rPr>
        <w:t>Miembros de Organizaciones Sociales que trabajan con niños</w:t>
      </w:r>
      <w:r w:rsidR="008D701F" w:rsidRPr="008D701F">
        <w:rPr>
          <w:lang w:val="es-AR"/>
        </w:rPr>
        <w:t>, niñas, adolescentes y jóvenes;</w:t>
      </w:r>
    </w:p>
    <w:p w:rsidR="00AE48AD" w:rsidRPr="008D701F" w:rsidRDefault="0084010F" w:rsidP="00AA636A">
      <w:pPr>
        <w:pStyle w:val="Prrafodelista"/>
        <w:numPr>
          <w:ilvl w:val="0"/>
          <w:numId w:val="16"/>
        </w:numPr>
        <w:jc w:val="both"/>
        <w:rPr>
          <w:sz w:val="19"/>
          <w:lang w:val="es-AR"/>
        </w:rPr>
      </w:pPr>
      <w:r w:rsidRPr="008D701F">
        <w:rPr>
          <w:lang w:val="es-AR"/>
        </w:rPr>
        <w:t>P</w:t>
      </w:r>
      <w:r w:rsidR="00AA636A" w:rsidRPr="008D701F">
        <w:rPr>
          <w:lang w:val="es-AR"/>
        </w:rPr>
        <w:t>úblico en general.</w:t>
      </w:r>
    </w:p>
    <w:p w:rsidR="00AE48AD" w:rsidRPr="008D701F" w:rsidRDefault="001119D5" w:rsidP="001119D5">
      <w:pPr>
        <w:pStyle w:val="Ttulo1"/>
        <w:rPr>
          <w:lang w:val="es-AR"/>
        </w:rPr>
      </w:pPr>
      <w:r w:rsidRPr="008D701F">
        <w:rPr>
          <w:lang w:val="es-AR"/>
        </w:rPr>
        <w:t>5. Objetivos</w:t>
      </w:r>
    </w:p>
    <w:p w:rsidR="0084010F" w:rsidRPr="008D701F" w:rsidRDefault="0084010F" w:rsidP="00C75061">
      <w:pPr>
        <w:pStyle w:val="Prrafodelista"/>
        <w:numPr>
          <w:ilvl w:val="0"/>
          <w:numId w:val="33"/>
        </w:numPr>
        <w:jc w:val="both"/>
        <w:rPr>
          <w:lang w:val="es-AR"/>
        </w:rPr>
      </w:pPr>
      <w:r w:rsidRPr="008D701F">
        <w:rPr>
          <w:lang w:val="es-AR"/>
        </w:rPr>
        <w:t>Comprender el concepto de derechos humanos, el rol garante del Estado, los mecanismos de protección y los modos de ejercerlos plenamente en una sociedad democrática;</w:t>
      </w:r>
    </w:p>
    <w:p w:rsidR="00C43938" w:rsidRPr="008D701F" w:rsidRDefault="00C43938" w:rsidP="00C75061">
      <w:pPr>
        <w:pStyle w:val="Prrafodelista"/>
        <w:numPr>
          <w:ilvl w:val="0"/>
          <w:numId w:val="33"/>
        </w:numPr>
        <w:jc w:val="both"/>
        <w:rPr>
          <w:lang w:val="es-AR"/>
        </w:rPr>
      </w:pPr>
      <w:r w:rsidRPr="008D701F">
        <w:rPr>
          <w:lang w:val="es-AR"/>
        </w:rPr>
        <w:t xml:space="preserve">Reflexionar el cambio de paradigma de la denominada </w:t>
      </w:r>
      <w:r w:rsidR="008D701F" w:rsidRPr="008D701F">
        <w:rPr>
          <w:lang w:val="es-AR"/>
        </w:rPr>
        <w:t>“</w:t>
      </w:r>
      <w:r w:rsidRPr="008D701F">
        <w:rPr>
          <w:lang w:val="es-AR"/>
        </w:rPr>
        <w:t>Situación Irregular</w:t>
      </w:r>
      <w:r w:rsidR="008D701F" w:rsidRPr="008D701F">
        <w:rPr>
          <w:lang w:val="es-AR"/>
        </w:rPr>
        <w:t>”</w:t>
      </w:r>
      <w:r w:rsidRPr="008D701F">
        <w:rPr>
          <w:lang w:val="es-AR"/>
        </w:rPr>
        <w:t xml:space="preserve"> a la </w:t>
      </w:r>
      <w:r w:rsidR="008D701F" w:rsidRPr="008D701F">
        <w:rPr>
          <w:lang w:val="es-AR"/>
        </w:rPr>
        <w:t>“</w:t>
      </w:r>
      <w:r w:rsidRPr="008D701F">
        <w:rPr>
          <w:lang w:val="es-AR"/>
        </w:rPr>
        <w:t>Protección integral</w:t>
      </w:r>
      <w:r w:rsidR="008D701F" w:rsidRPr="008D701F">
        <w:rPr>
          <w:lang w:val="es-AR"/>
        </w:rPr>
        <w:t>”</w:t>
      </w:r>
      <w:r w:rsidR="00B44700" w:rsidRPr="008D701F">
        <w:rPr>
          <w:lang w:val="es-AR"/>
        </w:rPr>
        <w:t>y analizar</w:t>
      </w:r>
      <w:r w:rsidRPr="008D701F">
        <w:rPr>
          <w:lang w:val="es-AR"/>
        </w:rPr>
        <w:t xml:space="preserve"> el cambio institucional que conlleva concebir a niños, niñas y adolescentes como sujetos de derecho;</w:t>
      </w:r>
    </w:p>
    <w:p w:rsidR="00C43938" w:rsidRPr="008D701F" w:rsidRDefault="00C43938" w:rsidP="00C75061">
      <w:pPr>
        <w:pStyle w:val="Prrafodelista"/>
        <w:numPr>
          <w:ilvl w:val="0"/>
          <w:numId w:val="33"/>
        </w:numPr>
        <w:jc w:val="both"/>
        <w:rPr>
          <w:lang w:val="es-AR"/>
        </w:rPr>
      </w:pPr>
      <w:r w:rsidRPr="008D701F">
        <w:rPr>
          <w:lang w:val="es-AR"/>
        </w:rPr>
        <w:t>Comprender el funcionamiento del Sistema de Protección Integral de derechos de niñas, niños y adolescente</w:t>
      </w:r>
      <w:r w:rsidR="008D701F" w:rsidRPr="008D701F">
        <w:rPr>
          <w:lang w:val="es-AR"/>
        </w:rPr>
        <w:t>s</w:t>
      </w:r>
      <w:r w:rsidRPr="008D701F">
        <w:rPr>
          <w:lang w:val="es-AR"/>
        </w:rPr>
        <w:t xml:space="preserve"> y el concepto de corresponsabilidad de quienes lo componen;</w:t>
      </w:r>
    </w:p>
    <w:p w:rsidR="00C43938" w:rsidRPr="008D701F" w:rsidRDefault="00C43938" w:rsidP="00C75061">
      <w:pPr>
        <w:pStyle w:val="Prrafodelista"/>
        <w:numPr>
          <w:ilvl w:val="0"/>
          <w:numId w:val="33"/>
        </w:numPr>
        <w:jc w:val="both"/>
        <w:rPr>
          <w:lang w:val="es-AR"/>
        </w:rPr>
      </w:pPr>
      <w:r w:rsidRPr="008D701F">
        <w:rPr>
          <w:lang w:val="es-AR"/>
        </w:rPr>
        <w:t xml:space="preserve">Rol de las instituciones educativas dentro del Sistema </w:t>
      </w:r>
      <w:r w:rsidR="00B44700" w:rsidRPr="008D701F">
        <w:rPr>
          <w:lang w:val="es-AR"/>
        </w:rPr>
        <w:t>de</w:t>
      </w:r>
      <w:r w:rsidRPr="008D701F">
        <w:rPr>
          <w:lang w:val="es-AR"/>
        </w:rPr>
        <w:t xml:space="preserve"> Protección </w:t>
      </w:r>
      <w:r w:rsidR="00B44700" w:rsidRPr="008D701F">
        <w:rPr>
          <w:lang w:val="es-AR"/>
        </w:rPr>
        <w:t>Integral de</w:t>
      </w:r>
      <w:r w:rsidRPr="008D701F">
        <w:rPr>
          <w:lang w:val="es-AR"/>
        </w:rPr>
        <w:t xml:space="preserve"> derechos de niñas, niños y adolescentes;</w:t>
      </w:r>
    </w:p>
    <w:p w:rsidR="0084010F" w:rsidRPr="008D701F" w:rsidRDefault="0084010F" w:rsidP="00C75061">
      <w:pPr>
        <w:pStyle w:val="Prrafodelista"/>
        <w:numPr>
          <w:ilvl w:val="0"/>
          <w:numId w:val="33"/>
        </w:numPr>
        <w:jc w:val="both"/>
        <w:rPr>
          <w:lang w:val="es-AR"/>
        </w:rPr>
      </w:pPr>
      <w:r w:rsidRPr="008D701F">
        <w:rPr>
          <w:lang w:val="es-AR"/>
        </w:rPr>
        <w:t xml:space="preserve">Adquirir herramientas para la promoción y </w:t>
      </w:r>
      <w:r w:rsidR="00C43938" w:rsidRPr="008D701F">
        <w:rPr>
          <w:lang w:val="es-AR"/>
        </w:rPr>
        <w:t xml:space="preserve">protección de derechos, y la articulación para </w:t>
      </w:r>
      <w:r w:rsidRPr="008D701F">
        <w:rPr>
          <w:lang w:val="es-AR"/>
        </w:rPr>
        <w:t xml:space="preserve">la intervención frente a situaciones de vulneración de derechos que afectan a </w:t>
      </w:r>
      <w:r w:rsidR="00B44700" w:rsidRPr="008D701F">
        <w:rPr>
          <w:lang w:val="es-AR"/>
        </w:rPr>
        <w:t>los y</w:t>
      </w:r>
      <w:r w:rsidR="00C43938" w:rsidRPr="008D701F">
        <w:rPr>
          <w:lang w:val="es-AR"/>
        </w:rPr>
        <w:t xml:space="preserve"> las </w:t>
      </w:r>
      <w:r w:rsidRPr="008D701F">
        <w:rPr>
          <w:lang w:val="es-AR"/>
        </w:rPr>
        <w:t>estudiantes (y con frecuencia a sus familias);</w:t>
      </w:r>
    </w:p>
    <w:p w:rsidR="0084010F" w:rsidRPr="008D701F" w:rsidRDefault="0084010F" w:rsidP="00C75061">
      <w:pPr>
        <w:pStyle w:val="Prrafodelista"/>
        <w:numPr>
          <w:ilvl w:val="0"/>
          <w:numId w:val="33"/>
        </w:numPr>
        <w:jc w:val="both"/>
        <w:rPr>
          <w:lang w:val="es-AR"/>
        </w:rPr>
      </w:pPr>
      <w:r w:rsidRPr="008D701F">
        <w:rPr>
          <w:lang w:val="es-AR"/>
        </w:rPr>
        <w:t xml:space="preserve">Reflexionar sobre situaciones cotidianas </w:t>
      </w:r>
      <w:r w:rsidR="00C43938" w:rsidRPr="008D701F">
        <w:rPr>
          <w:lang w:val="es-AR"/>
        </w:rPr>
        <w:t>donde se ponen en juego los derechos niños, niñas y adolescentes, como así también, situaciones de</w:t>
      </w:r>
      <w:r w:rsidRPr="008D701F">
        <w:rPr>
          <w:lang w:val="es-AR"/>
        </w:rPr>
        <w:t xml:space="preserve"> conflicto y vulneración de derechos, y adquirir herramientas para </w:t>
      </w:r>
      <w:r w:rsidR="00113629" w:rsidRPr="008D701F">
        <w:rPr>
          <w:lang w:val="es-AR"/>
        </w:rPr>
        <w:t>garantizar el ejercicio de los derechos en</w:t>
      </w:r>
      <w:r w:rsidRPr="008D701F">
        <w:rPr>
          <w:lang w:val="es-AR"/>
        </w:rPr>
        <w:t xml:space="preserve"> cada una de ellas; </w:t>
      </w:r>
    </w:p>
    <w:p w:rsidR="0084010F" w:rsidRPr="008D701F" w:rsidRDefault="0084010F" w:rsidP="00C75061">
      <w:pPr>
        <w:pStyle w:val="Prrafodelista"/>
        <w:numPr>
          <w:ilvl w:val="0"/>
          <w:numId w:val="33"/>
        </w:numPr>
        <w:jc w:val="both"/>
        <w:rPr>
          <w:lang w:val="es-AR"/>
        </w:rPr>
      </w:pPr>
      <w:r w:rsidRPr="008D701F">
        <w:rPr>
          <w:lang w:val="es-AR"/>
        </w:rPr>
        <w:t>Construir herramientas para relevar las necesidades jurídicas insatisfechas de la población escolar y los recursos con que cuenta la comunidad educativa para su abordaje;</w:t>
      </w:r>
    </w:p>
    <w:p w:rsidR="0084010F" w:rsidRPr="008D701F" w:rsidRDefault="0084010F" w:rsidP="00C75061">
      <w:pPr>
        <w:pStyle w:val="Prrafodelista"/>
        <w:numPr>
          <w:ilvl w:val="0"/>
          <w:numId w:val="33"/>
        </w:numPr>
        <w:jc w:val="both"/>
        <w:rPr>
          <w:lang w:val="es-AR"/>
        </w:rPr>
      </w:pPr>
      <w:r w:rsidRPr="008D701F">
        <w:rPr>
          <w:lang w:val="es-AR"/>
        </w:rPr>
        <w:t>Construir dispositivos que articulen la escuela y las organizaciones estatales y sociales para garantizar el ejercicio efectivo de los derechos de los</w:t>
      </w:r>
      <w:r w:rsidR="00113629" w:rsidRPr="008D701F">
        <w:rPr>
          <w:lang w:val="es-AR"/>
        </w:rPr>
        <w:t xml:space="preserve"> niños, niñas y adolescentes</w:t>
      </w:r>
      <w:r w:rsidRPr="008D701F">
        <w:rPr>
          <w:lang w:val="es-AR"/>
        </w:rPr>
        <w:t xml:space="preserve"> y el acceso a justicia.</w:t>
      </w:r>
    </w:p>
    <w:p w:rsidR="001B0116" w:rsidRPr="008D701F" w:rsidRDefault="001B0116" w:rsidP="001B0116">
      <w:pPr>
        <w:pStyle w:val="Prrafodelista"/>
        <w:ind w:left="360"/>
        <w:jc w:val="both"/>
        <w:rPr>
          <w:rStyle w:val="Ttulo1Car"/>
          <w:rFonts w:ascii="Calibri" w:hAnsi="Calibri"/>
          <w:b w:val="0"/>
          <w:bCs w:val="0"/>
          <w:sz w:val="22"/>
          <w:szCs w:val="22"/>
          <w:lang w:val="es-AR"/>
        </w:rPr>
      </w:pPr>
    </w:p>
    <w:p w:rsidR="00AE48AD" w:rsidRPr="008D701F" w:rsidRDefault="001119D5" w:rsidP="001119D5">
      <w:pPr>
        <w:rPr>
          <w:lang w:val="es-AR"/>
        </w:rPr>
      </w:pPr>
      <w:r w:rsidRPr="008D701F">
        <w:rPr>
          <w:rStyle w:val="Ttulo1Car"/>
          <w:lang w:val="es-AR"/>
        </w:rPr>
        <w:t xml:space="preserve">6. </w:t>
      </w:r>
      <w:r w:rsidR="0048252D" w:rsidRPr="008D701F">
        <w:rPr>
          <w:rStyle w:val="Ttulo1Car"/>
          <w:lang w:val="es-AR"/>
        </w:rPr>
        <w:t>Contenidos</w:t>
      </w:r>
    </w:p>
    <w:p w:rsidR="001B0116" w:rsidRPr="008D701F" w:rsidRDefault="0048252D" w:rsidP="001B0116">
      <w:pPr>
        <w:pStyle w:val="Ttulo3"/>
        <w:rPr>
          <w:lang w:val="es-AR"/>
        </w:rPr>
      </w:pPr>
      <w:r w:rsidRPr="008D701F">
        <w:rPr>
          <w:lang w:val="es-AR"/>
        </w:rPr>
        <w:t xml:space="preserve">Módulo 1: </w:t>
      </w:r>
      <w:r w:rsidR="001B0116" w:rsidRPr="008D701F">
        <w:rPr>
          <w:lang w:val="es-AR"/>
        </w:rPr>
        <w:t>La función tutorial mirada desde el paradigma de los derechos humanos</w:t>
      </w:r>
    </w:p>
    <w:p w:rsidR="001B0116" w:rsidRPr="008D701F" w:rsidRDefault="001B0116" w:rsidP="001B0116">
      <w:pPr>
        <w:jc w:val="both"/>
        <w:rPr>
          <w:lang w:val="es-AR"/>
        </w:rPr>
      </w:pPr>
      <w:r w:rsidRPr="008D701F">
        <w:rPr>
          <w:lang w:val="es-AR"/>
        </w:rPr>
        <w:t>La función tutorial y las condiciones institucionales para acompañar las escolaridades. Enfoque institucional, clima escolar y responsabilidades en la protección de derechos. Introducción al paradigma de los Derechos Humanos. Centralidad de los principios de igualdad y no discriminación. La construcción histórica de los derechos humanos. Derecho Internacional y Sistemas Internacionales de Protección de los Derechos Humanos.</w:t>
      </w:r>
    </w:p>
    <w:p w:rsidR="001B0116" w:rsidRPr="008D701F" w:rsidRDefault="0048252D" w:rsidP="001B0116">
      <w:pPr>
        <w:pStyle w:val="Ttulo3"/>
        <w:rPr>
          <w:lang w:val="es-AR"/>
        </w:rPr>
      </w:pPr>
      <w:r w:rsidRPr="008D701F">
        <w:rPr>
          <w:lang w:val="es-AR"/>
        </w:rPr>
        <w:t xml:space="preserve">Módulo 2: </w:t>
      </w:r>
      <w:r w:rsidR="001B0116" w:rsidRPr="008D701F">
        <w:rPr>
          <w:lang w:val="es-AR"/>
        </w:rPr>
        <w:t>La escuela y la promoción de los derechos</w:t>
      </w:r>
    </w:p>
    <w:p w:rsidR="001B0116" w:rsidRPr="008D701F" w:rsidRDefault="001B0116" w:rsidP="001B0116">
      <w:pPr>
        <w:jc w:val="both"/>
        <w:rPr>
          <w:lang w:val="es-AR"/>
        </w:rPr>
      </w:pPr>
      <w:r w:rsidRPr="008D701F">
        <w:rPr>
          <w:lang w:val="es-AR"/>
        </w:rPr>
        <w:t xml:space="preserve">Derechos de niños, niñas y adolescentes: instrumentos </w:t>
      </w:r>
      <w:r w:rsidR="00B44700" w:rsidRPr="008D701F">
        <w:rPr>
          <w:lang w:val="es-AR"/>
        </w:rPr>
        <w:t>de promoción</w:t>
      </w:r>
      <w:r w:rsidR="000D5C36" w:rsidRPr="008D701F">
        <w:rPr>
          <w:lang w:val="es-AR"/>
        </w:rPr>
        <w:t xml:space="preserve">, </w:t>
      </w:r>
      <w:r w:rsidRPr="008D701F">
        <w:rPr>
          <w:lang w:val="es-AR"/>
        </w:rPr>
        <w:t>protección y obligaciones a cargo de</w:t>
      </w:r>
      <w:r w:rsidR="000D5C36" w:rsidRPr="008D701F">
        <w:rPr>
          <w:lang w:val="es-AR"/>
        </w:rPr>
        <w:t>l Estado</w:t>
      </w:r>
      <w:r w:rsidRPr="008D701F">
        <w:rPr>
          <w:lang w:val="es-AR"/>
        </w:rPr>
        <w:t xml:space="preserve">. Derecho interno y desarrollo de políticas públicas con perspectiva de derechos. Ley de Educación Nacional. Ley de Protección Integral de los Derechos de Niñas, Niños y Adolescentes. Sistema de Protección integral de los Derechos de Niño, Niñas y Adolescentes. </w:t>
      </w:r>
      <w:r w:rsidR="00051AE5" w:rsidRPr="008D701F">
        <w:rPr>
          <w:lang w:val="es-AR"/>
        </w:rPr>
        <w:t>Recorrido socio histórico, del Paradigma T</w:t>
      </w:r>
      <w:r w:rsidRPr="008D701F">
        <w:rPr>
          <w:lang w:val="es-AR"/>
        </w:rPr>
        <w:t xml:space="preserve">utelar al </w:t>
      </w:r>
      <w:r w:rsidR="00051AE5" w:rsidRPr="008D701F">
        <w:rPr>
          <w:lang w:val="es-AR"/>
        </w:rPr>
        <w:t>Paradigma</w:t>
      </w:r>
      <w:r w:rsidRPr="008D701F">
        <w:rPr>
          <w:lang w:val="es-AR"/>
        </w:rPr>
        <w:t xml:space="preserve"> de</w:t>
      </w:r>
      <w:r w:rsidR="00051AE5" w:rsidRPr="008D701F">
        <w:rPr>
          <w:lang w:val="es-AR"/>
        </w:rPr>
        <w:t xml:space="preserve"> D</w:t>
      </w:r>
      <w:r w:rsidRPr="008D701F">
        <w:rPr>
          <w:lang w:val="es-AR"/>
        </w:rPr>
        <w:t xml:space="preserve">erechos. Idea de prevención y de gradualidad; obligaciones de adultos en protección de </w:t>
      </w:r>
      <w:r w:rsidRPr="008D701F">
        <w:rPr>
          <w:lang w:val="es-AR"/>
        </w:rPr>
        <w:lastRenderedPageBreak/>
        <w:t>derechos. La función tutorial y los derechos de los jóvenes. Herramientas y recursos para la protección de derechos.</w:t>
      </w:r>
    </w:p>
    <w:p w:rsidR="001B0116" w:rsidRPr="008D701F" w:rsidRDefault="0048252D" w:rsidP="001B0116">
      <w:pPr>
        <w:pStyle w:val="Ttulo3"/>
        <w:rPr>
          <w:lang w:val="es-AR"/>
        </w:rPr>
      </w:pPr>
      <w:r w:rsidRPr="008D701F">
        <w:rPr>
          <w:lang w:val="es-AR"/>
        </w:rPr>
        <w:t xml:space="preserve">Módulo 3: </w:t>
      </w:r>
      <w:r w:rsidR="001B0116" w:rsidRPr="008D701F">
        <w:rPr>
          <w:lang w:val="es-AR"/>
        </w:rPr>
        <w:t xml:space="preserve">El rol de la escuela </w:t>
      </w:r>
      <w:r w:rsidR="000D5C36" w:rsidRPr="008D701F">
        <w:rPr>
          <w:lang w:val="es-AR"/>
        </w:rPr>
        <w:t xml:space="preserve">en </w:t>
      </w:r>
      <w:r w:rsidR="00B44700" w:rsidRPr="008D701F">
        <w:rPr>
          <w:lang w:val="es-AR"/>
        </w:rPr>
        <w:t>relación a</w:t>
      </w:r>
      <w:r w:rsidR="000D5C36" w:rsidRPr="008D701F">
        <w:rPr>
          <w:lang w:val="es-AR"/>
        </w:rPr>
        <w:t xml:space="preserve"> los derechos de niños, niñas y </w:t>
      </w:r>
      <w:r w:rsidR="00B44700" w:rsidRPr="008D701F">
        <w:rPr>
          <w:lang w:val="es-AR"/>
        </w:rPr>
        <w:t>adolescentes y ante</w:t>
      </w:r>
      <w:r w:rsidR="000D5C36" w:rsidRPr="008D701F">
        <w:rPr>
          <w:lang w:val="es-AR"/>
        </w:rPr>
        <w:t xml:space="preserve">situaciones que pudieran </w:t>
      </w:r>
      <w:r w:rsidR="001B0116" w:rsidRPr="008D701F">
        <w:rPr>
          <w:lang w:val="es-AR"/>
        </w:rPr>
        <w:t>vulnera</w:t>
      </w:r>
      <w:r w:rsidR="000D5C36" w:rsidRPr="008D701F">
        <w:rPr>
          <w:lang w:val="es-AR"/>
        </w:rPr>
        <w:t xml:space="preserve">r </w:t>
      </w:r>
      <w:r w:rsidR="001B0116" w:rsidRPr="008D701F">
        <w:rPr>
          <w:lang w:val="es-AR"/>
        </w:rPr>
        <w:t>derechos: ¿qué hacer? ¿qué no hacer?</w:t>
      </w:r>
    </w:p>
    <w:p w:rsidR="001B0116" w:rsidRPr="008D701F" w:rsidRDefault="001B0116" w:rsidP="001B0116">
      <w:pPr>
        <w:jc w:val="both"/>
        <w:rPr>
          <w:lang w:val="es-AR"/>
        </w:rPr>
      </w:pPr>
      <w:r w:rsidRPr="008D701F">
        <w:rPr>
          <w:lang w:val="es-AR"/>
        </w:rPr>
        <w:t>Caracterización de situaciones y abordaje interdisciplinario</w:t>
      </w:r>
      <w:r w:rsidR="000D5C36" w:rsidRPr="008D701F">
        <w:rPr>
          <w:lang w:val="es-AR"/>
        </w:rPr>
        <w:t xml:space="preserve"> e interinstitucional</w:t>
      </w:r>
      <w:r w:rsidRPr="008D701F">
        <w:rPr>
          <w:lang w:val="es-AR"/>
        </w:rPr>
        <w:t>. Criterios comunes y pautas específicas para la protección de derechos de niñas, niños y adolescentes. Guía Federal de Orientaciones para la Intervención en Situaciones Complejas. Obligaciones institucionales de</w:t>
      </w:r>
      <w:r w:rsidR="000D5C36" w:rsidRPr="008D701F">
        <w:rPr>
          <w:lang w:val="es-AR"/>
        </w:rPr>
        <w:t xml:space="preserve"> las autoridades educativas y de los y las </w:t>
      </w:r>
      <w:r w:rsidRPr="008D701F">
        <w:rPr>
          <w:lang w:val="es-AR"/>
        </w:rPr>
        <w:t>docente</w:t>
      </w:r>
      <w:r w:rsidR="000D5C36" w:rsidRPr="008D701F">
        <w:rPr>
          <w:lang w:val="es-AR"/>
        </w:rPr>
        <w:t>s</w:t>
      </w:r>
      <w:r w:rsidRPr="008D701F">
        <w:rPr>
          <w:lang w:val="es-AR"/>
        </w:rPr>
        <w:t>. Cómo actuar frente a situaciones</w:t>
      </w:r>
      <w:r w:rsidR="000D5C36" w:rsidRPr="008D701F">
        <w:rPr>
          <w:lang w:val="es-AR"/>
        </w:rPr>
        <w:t xml:space="preserve"> que </w:t>
      </w:r>
      <w:r w:rsidR="00B44700" w:rsidRPr="008D701F">
        <w:rPr>
          <w:lang w:val="es-AR"/>
        </w:rPr>
        <w:t>pudieran vulnerar</w:t>
      </w:r>
      <w:r w:rsidR="000D5C36" w:rsidRPr="008D701F">
        <w:rPr>
          <w:lang w:val="es-AR"/>
        </w:rPr>
        <w:t xml:space="preserve"> derechos. </w:t>
      </w:r>
      <w:r w:rsidRPr="008D701F">
        <w:rPr>
          <w:lang w:val="es-AR"/>
        </w:rPr>
        <w:t xml:space="preserve"> (</w:t>
      </w:r>
      <w:r w:rsidR="000D5C36" w:rsidRPr="008D701F">
        <w:rPr>
          <w:lang w:val="es-AR"/>
        </w:rPr>
        <w:t>Diferenciar</w:t>
      </w:r>
      <w:r w:rsidRPr="008D701F">
        <w:rPr>
          <w:lang w:val="es-AR"/>
        </w:rPr>
        <w:t xml:space="preserve"> aquí de violación y delito y cómo actuar en cada caso). Órganos locales de </w:t>
      </w:r>
      <w:r w:rsidR="000D5C36" w:rsidRPr="008D701F">
        <w:rPr>
          <w:lang w:val="es-AR"/>
        </w:rPr>
        <w:t xml:space="preserve">aplicación </w:t>
      </w:r>
      <w:r w:rsidRPr="008D701F">
        <w:rPr>
          <w:lang w:val="es-AR"/>
        </w:rPr>
        <w:t>protección de derechos</w:t>
      </w:r>
      <w:r w:rsidR="000D5C36" w:rsidRPr="008D701F">
        <w:rPr>
          <w:lang w:val="es-AR"/>
        </w:rPr>
        <w:t xml:space="preserve">, Provinciales y Municipales, trabajo articulado.  </w:t>
      </w:r>
      <w:r w:rsidRPr="008D701F">
        <w:rPr>
          <w:lang w:val="es-AR"/>
        </w:rPr>
        <w:t xml:space="preserve"> Cómo denunciar a la justicia en caso de delito.</w:t>
      </w:r>
    </w:p>
    <w:p w:rsidR="001B0116" w:rsidRPr="008D701F" w:rsidRDefault="001B0116" w:rsidP="001B0116">
      <w:pPr>
        <w:pStyle w:val="Ttulo3"/>
        <w:rPr>
          <w:lang w:val="es-AR"/>
        </w:rPr>
      </w:pPr>
      <w:r w:rsidRPr="008D701F">
        <w:rPr>
          <w:lang w:val="es-AR"/>
        </w:rPr>
        <w:t>Módulo 4: Corresponsabilidad y trabajo en red</w:t>
      </w:r>
    </w:p>
    <w:p w:rsidR="001B0116" w:rsidRPr="008D701F" w:rsidRDefault="001B0116" w:rsidP="00C75061">
      <w:pPr>
        <w:jc w:val="both"/>
        <w:rPr>
          <w:lang w:val="es-AR"/>
        </w:rPr>
      </w:pPr>
      <w:r w:rsidRPr="008D701F">
        <w:rPr>
          <w:lang w:val="es-AR"/>
        </w:rPr>
        <w:t>¿Por qué es necesario el trabajo en red? Abordajes interdisciplinarios ante situaciones</w:t>
      </w:r>
      <w:r w:rsidR="000D5C36" w:rsidRPr="008D701F">
        <w:rPr>
          <w:lang w:val="es-AR"/>
        </w:rPr>
        <w:t xml:space="preserve"> sociales </w:t>
      </w:r>
      <w:r w:rsidR="00B44700" w:rsidRPr="008D701F">
        <w:rPr>
          <w:lang w:val="es-AR"/>
        </w:rPr>
        <w:t>complejas donde</w:t>
      </w:r>
      <w:r w:rsidR="002B270A" w:rsidRPr="008D701F">
        <w:rPr>
          <w:lang w:val="es-AR"/>
        </w:rPr>
        <w:t xml:space="preserve"> pudiera </w:t>
      </w:r>
      <w:r w:rsidR="00B44700" w:rsidRPr="008D701F">
        <w:rPr>
          <w:lang w:val="es-AR"/>
        </w:rPr>
        <w:t>haber vulneración</w:t>
      </w:r>
      <w:r w:rsidRPr="008D701F">
        <w:rPr>
          <w:lang w:val="es-AR"/>
        </w:rPr>
        <w:t xml:space="preserve"> de derechos. La elaboración y puesta en práctica del recursero y las dinámicas institucionales.  Barreras para el ejercicio de derechos. Estrategias ante las necesidades jurídicas insatisfechas.</w:t>
      </w:r>
    </w:p>
    <w:p w:rsidR="00AE48AD" w:rsidRPr="008D701F" w:rsidRDefault="00EE2C7A" w:rsidP="001B0116">
      <w:pPr>
        <w:pStyle w:val="Ttulo2"/>
        <w:rPr>
          <w:lang w:val="es-AR"/>
        </w:rPr>
      </w:pPr>
      <w:r w:rsidRPr="008D701F">
        <w:rPr>
          <w:lang w:val="es-AR"/>
        </w:rPr>
        <w:t xml:space="preserve">7. </w:t>
      </w:r>
      <w:r w:rsidR="0048252D" w:rsidRPr="008D701F">
        <w:rPr>
          <w:lang w:val="es-AR"/>
        </w:rPr>
        <w:t>Estrategias metodológicas y recursos didácticos</w:t>
      </w:r>
    </w:p>
    <w:p w:rsidR="00AA636A" w:rsidRPr="008D701F" w:rsidRDefault="00AA636A" w:rsidP="00EE2C7A">
      <w:pPr>
        <w:jc w:val="both"/>
        <w:rPr>
          <w:sz w:val="24"/>
          <w:lang w:val="es-AR"/>
        </w:rPr>
      </w:pPr>
      <w:r w:rsidRPr="008D701F">
        <w:rPr>
          <w:sz w:val="24"/>
          <w:lang w:val="es-AR"/>
        </w:rPr>
        <w:t>El programa del presente curso promueve que los/las participantes comprendan y adquieran conocimientos introductorios sobre derechos humanos</w:t>
      </w:r>
      <w:r w:rsidR="0084010F" w:rsidRPr="008D701F">
        <w:rPr>
          <w:sz w:val="24"/>
          <w:lang w:val="es-AR"/>
        </w:rPr>
        <w:t xml:space="preserve"> y derechos de niñas, niños y adolescentes</w:t>
      </w:r>
      <w:r w:rsidRPr="008D701F">
        <w:rPr>
          <w:sz w:val="24"/>
          <w:lang w:val="es-AR"/>
        </w:rPr>
        <w:t>. Asimismo, promueve la participación y la utilización de herramientas virtuales tales como foros de debate, aulas, espacios colaborativos.</w:t>
      </w:r>
    </w:p>
    <w:p w:rsidR="00AE48AD" w:rsidRPr="008D701F" w:rsidRDefault="0048252D" w:rsidP="00EE2C7A">
      <w:pPr>
        <w:jc w:val="both"/>
        <w:rPr>
          <w:sz w:val="24"/>
          <w:lang w:val="es-AR"/>
        </w:rPr>
      </w:pPr>
      <w:r w:rsidRPr="008D701F">
        <w:rPr>
          <w:sz w:val="24"/>
          <w:lang w:val="es-AR"/>
        </w:rPr>
        <w:t>Requisitos: Los/as participantes deberán tener acceso a computadoras con conexión a internet y manejo de herramientas informáticas</w:t>
      </w:r>
    </w:p>
    <w:p w:rsidR="00AE48AD" w:rsidRPr="008D701F" w:rsidRDefault="0048252D" w:rsidP="00EE2C7A">
      <w:pPr>
        <w:jc w:val="both"/>
        <w:rPr>
          <w:sz w:val="24"/>
          <w:lang w:val="es-AR"/>
        </w:rPr>
      </w:pPr>
      <w:r w:rsidRPr="008D701F">
        <w:rPr>
          <w:sz w:val="24"/>
          <w:lang w:val="es-AR"/>
        </w:rPr>
        <w:t>Se utilizará bibliografía específica y material en línea (leyes, imágenes, historietas y fotografías, videos). Se realizarán actividades introductorias, de desarrollo y de integración final.</w:t>
      </w:r>
    </w:p>
    <w:p w:rsidR="00AE48AD" w:rsidRPr="008D701F" w:rsidRDefault="00EE2C7A" w:rsidP="00EE2C7A">
      <w:pPr>
        <w:pStyle w:val="Ttulo2"/>
        <w:rPr>
          <w:lang w:val="es-AR"/>
        </w:rPr>
      </w:pPr>
      <w:r w:rsidRPr="008D701F">
        <w:rPr>
          <w:lang w:val="es-AR"/>
        </w:rPr>
        <w:t>Actividades introductorias</w:t>
      </w:r>
    </w:p>
    <w:p w:rsidR="00AE48AD" w:rsidRPr="008D701F" w:rsidRDefault="0048252D" w:rsidP="00EE2C7A">
      <w:pPr>
        <w:pStyle w:val="Prrafodelista"/>
        <w:numPr>
          <w:ilvl w:val="0"/>
          <w:numId w:val="6"/>
        </w:numPr>
        <w:jc w:val="both"/>
        <w:rPr>
          <w:sz w:val="24"/>
          <w:lang w:val="es-AR"/>
        </w:rPr>
      </w:pPr>
      <w:r w:rsidRPr="008D701F">
        <w:rPr>
          <w:sz w:val="24"/>
          <w:lang w:val="es-AR"/>
        </w:rPr>
        <w:t>Presentaciones personales, de expectativas y análisis del programa, en el “Foro de presentación” virtual.</w:t>
      </w:r>
    </w:p>
    <w:p w:rsidR="00AE48AD" w:rsidRPr="008D701F" w:rsidRDefault="0048252D" w:rsidP="00EE2C7A">
      <w:pPr>
        <w:pStyle w:val="Prrafodelista"/>
        <w:numPr>
          <w:ilvl w:val="0"/>
          <w:numId w:val="6"/>
        </w:numPr>
        <w:jc w:val="both"/>
        <w:rPr>
          <w:sz w:val="24"/>
          <w:lang w:val="es-AR"/>
        </w:rPr>
      </w:pPr>
      <w:r w:rsidRPr="008D701F">
        <w:rPr>
          <w:sz w:val="24"/>
          <w:lang w:val="es-AR"/>
        </w:rPr>
        <w:t>Actividad de indagación de experiencias previas e ideas implícitas con la utilización de imágenes virtuales.</w:t>
      </w:r>
    </w:p>
    <w:p w:rsidR="00AE48AD" w:rsidRPr="008D701F" w:rsidRDefault="00EE2C7A" w:rsidP="00EE2C7A">
      <w:pPr>
        <w:pStyle w:val="Ttulo2"/>
        <w:rPr>
          <w:lang w:val="es-AR"/>
        </w:rPr>
      </w:pPr>
      <w:r w:rsidRPr="008D701F">
        <w:rPr>
          <w:lang w:val="es-AR"/>
        </w:rPr>
        <w:t>Actividades de desarrollo</w:t>
      </w:r>
    </w:p>
    <w:p w:rsidR="00AE48AD" w:rsidRPr="008D701F" w:rsidRDefault="0048252D" w:rsidP="00EE2C7A">
      <w:pPr>
        <w:pStyle w:val="Prrafodelista"/>
        <w:numPr>
          <w:ilvl w:val="0"/>
          <w:numId w:val="7"/>
        </w:numPr>
        <w:rPr>
          <w:sz w:val="24"/>
          <w:lang w:val="es-AR"/>
        </w:rPr>
      </w:pPr>
      <w:r w:rsidRPr="008D701F">
        <w:rPr>
          <w:sz w:val="24"/>
          <w:lang w:val="es-AR"/>
        </w:rPr>
        <w:t>Lectura dirigida</w:t>
      </w:r>
    </w:p>
    <w:p w:rsidR="00AE48AD" w:rsidRPr="008D701F" w:rsidRDefault="0048252D" w:rsidP="00EE2C7A">
      <w:pPr>
        <w:pStyle w:val="Prrafodelista"/>
        <w:numPr>
          <w:ilvl w:val="0"/>
          <w:numId w:val="7"/>
        </w:numPr>
        <w:rPr>
          <w:sz w:val="24"/>
          <w:lang w:val="es-AR"/>
        </w:rPr>
      </w:pPr>
      <w:r w:rsidRPr="008D701F">
        <w:rPr>
          <w:sz w:val="24"/>
          <w:lang w:val="es-AR"/>
        </w:rPr>
        <w:t>Análisis de casos</w:t>
      </w:r>
    </w:p>
    <w:p w:rsidR="0084010F" w:rsidRPr="008D701F" w:rsidRDefault="0084010F" w:rsidP="00EE2C7A">
      <w:pPr>
        <w:pStyle w:val="Prrafodelista"/>
        <w:numPr>
          <w:ilvl w:val="0"/>
          <w:numId w:val="7"/>
        </w:numPr>
        <w:rPr>
          <w:sz w:val="24"/>
          <w:lang w:val="es-AR"/>
        </w:rPr>
      </w:pPr>
      <w:r w:rsidRPr="008D701F">
        <w:rPr>
          <w:sz w:val="24"/>
          <w:lang w:val="es-AR"/>
        </w:rPr>
        <w:t>Cuestionarios de opción múltiple</w:t>
      </w:r>
    </w:p>
    <w:p w:rsidR="00AE48AD" w:rsidRPr="008D701F" w:rsidRDefault="0048252D" w:rsidP="00EE2C7A">
      <w:pPr>
        <w:pStyle w:val="Prrafodelista"/>
        <w:numPr>
          <w:ilvl w:val="0"/>
          <w:numId w:val="7"/>
        </w:numPr>
        <w:rPr>
          <w:sz w:val="24"/>
          <w:lang w:val="es-AR"/>
        </w:rPr>
      </w:pPr>
      <w:r w:rsidRPr="008D701F">
        <w:rPr>
          <w:sz w:val="24"/>
          <w:lang w:val="es-AR"/>
        </w:rPr>
        <w:t xml:space="preserve">Discusión guiada: a partir de cada uno de los temas centrales de cada módulo, se </w:t>
      </w:r>
      <w:r w:rsidR="00B44700" w:rsidRPr="008D701F">
        <w:rPr>
          <w:sz w:val="24"/>
          <w:lang w:val="es-AR"/>
        </w:rPr>
        <w:t>plantearán</w:t>
      </w:r>
      <w:r w:rsidRPr="008D701F">
        <w:rPr>
          <w:sz w:val="24"/>
          <w:lang w:val="es-AR"/>
        </w:rPr>
        <w:t xml:space="preserve"> preguntas disparadoras de la reflexión y para la elaboración de síntesis de los diversos temas.</w:t>
      </w:r>
    </w:p>
    <w:p w:rsidR="00AE48AD" w:rsidRPr="008D701F" w:rsidRDefault="00EE2C7A" w:rsidP="00EE2C7A">
      <w:pPr>
        <w:pStyle w:val="Ttulo2"/>
        <w:rPr>
          <w:lang w:val="es-AR"/>
        </w:rPr>
      </w:pPr>
      <w:r w:rsidRPr="008D701F">
        <w:rPr>
          <w:lang w:val="es-AR"/>
        </w:rPr>
        <w:t>Actividades integradoras finales</w:t>
      </w:r>
    </w:p>
    <w:p w:rsidR="00AE48AD" w:rsidRPr="008D701F" w:rsidRDefault="0048252D" w:rsidP="00EE2C7A">
      <w:pPr>
        <w:pStyle w:val="Prrafodelista"/>
        <w:numPr>
          <w:ilvl w:val="0"/>
          <w:numId w:val="8"/>
        </w:numPr>
        <w:rPr>
          <w:sz w:val="24"/>
          <w:lang w:val="es-AR"/>
        </w:rPr>
      </w:pPr>
      <w:r w:rsidRPr="008D701F">
        <w:rPr>
          <w:sz w:val="24"/>
          <w:lang w:val="es-AR"/>
        </w:rPr>
        <w:lastRenderedPageBreak/>
        <w:t>Elaboración de un trabajo final escrito individual que deberá integrar los conceptos abordados a lo largo de todo el curso.</w:t>
      </w:r>
    </w:p>
    <w:p w:rsidR="00AE48AD" w:rsidRPr="006A10AB" w:rsidRDefault="00EE2C7A" w:rsidP="00EE2C7A">
      <w:pPr>
        <w:pStyle w:val="Ttulo1"/>
        <w:rPr>
          <w:sz w:val="26"/>
          <w:szCs w:val="26"/>
          <w:lang w:val="es-AR"/>
        </w:rPr>
      </w:pPr>
      <w:bookmarkStart w:id="0" w:name="_GoBack"/>
      <w:bookmarkEnd w:id="0"/>
      <w:r w:rsidRPr="006A10AB">
        <w:rPr>
          <w:sz w:val="26"/>
          <w:szCs w:val="26"/>
          <w:lang w:val="es-AR"/>
        </w:rPr>
        <w:t xml:space="preserve">8. </w:t>
      </w:r>
      <w:r w:rsidR="0048252D" w:rsidRPr="006A10AB">
        <w:rPr>
          <w:sz w:val="26"/>
          <w:szCs w:val="26"/>
          <w:lang w:val="es-AR"/>
        </w:rPr>
        <w:t>R</w:t>
      </w:r>
      <w:r w:rsidRPr="006A10AB">
        <w:rPr>
          <w:sz w:val="26"/>
          <w:szCs w:val="26"/>
          <w:lang w:val="es-AR"/>
        </w:rPr>
        <w:t>ecursos didácticos</w:t>
      </w:r>
    </w:p>
    <w:p w:rsidR="007F1D6C" w:rsidRPr="008D701F" w:rsidRDefault="007F1D6C" w:rsidP="007F1D6C">
      <w:pPr>
        <w:pStyle w:val="Prrafodelista"/>
        <w:numPr>
          <w:ilvl w:val="0"/>
          <w:numId w:val="31"/>
        </w:numPr>
        <w:spacing w:after="120"/>
        <w:jc w:val="both"/>
        <w:rPr>
          <w:lang w:val="es-AR"/>
        </w:rPr>
      </w:pPr>
      <w:r w:rsidRPr="008D701F">
        <w:rPr>
          <w:lang w:val="es-AR"/>
        </w:rPr>
        <w:t xml:space="preserve">Clases, </w:t>
      </w:r>
      <w:r w:rsidR="00B44700" w:rsidRPr="008D701F">
        <w:rPr>
          <w:lang w:val="es-AR"/>
        </w:rPr>
        <w:t>bibliografía y</w:t>
      </w:r>
      <w:r w:rsidRPr="008D701F">
        <w:rPr>
          <w:lang w:val="es-AR"/>
        </w:rPr>
        <w:t xml:space="preserve"> recursos multimedia en soporte digital.</w:t>
      </w:r>
    </w:p>
    <w:p w:rsidR="007F1D6C" w:rsidRPr="008D701F" w:rsidRDefault="007F1D6C" w:rsidP="007F1D6C">
      <w:pPr>
        <w:pStyle w:val="Prrafodelista"/>
        <w:numPr>
          <w:ilvl w:val="0"/>
          <w:numId w:val="31"/>
        </w:numPr>
        <w:spacing w:after="120"/>
        <w:jc w:val="both"/>
        <w:rPr>
          <w:lang w:val="es-AR"/>
        </w:rPr>
      </w:pPr>
      <w:r w:rsidRPr="008D701F">
        <w:rPr>
          <w:lang w:val="es-AR"/>
        </w:rPr>
        <w:t xml:space="preserve">Leyes, resoluciones y material normativo en soporte digital. </w:t>
      </w:r>
    </w:p>
    <w:p w:rsidR="007F1D6C" w:rsidRPr="008D701F" w:rsidRDefault="007F1D6C" w:rsidP="007F1D6C">
      <w:pPr>
        <w:pStyle w:val="Prrafodelista"/>
        <w:numPr>
          <w:ilvl w:val="0"/>
          <w:numId w:val="31"/>
        </w:numPr>
        <w:spacing w:after="120"/>
        <w:jc w:val="both"/>
        <w:rPr>
          <w:lang w:val="es-AR"/>
        </w:rPr>
      </w:pPr>
      <w:r w:rsidRPr="008D701F">
        <w:rPr>
          <w:lang w:val="es-AR"/>
        </w:rPr>
        <w:t>Crónicas periodísticas, imágenes y videos en formato digital</w:t>
      </w:r>
    </w:p>
    <w:p w:rsidR="00EE2C7A" w:rsidRPr="008D701F" w:rsidRDefault="00EE2C7A" w:rsidP="00EE2C7A">
      <w:pPr>
        <w:pStyle w:val="Ttulo2"/>
        <w:rPr>
          <w:lang w:val="es-AR"/>
        </w:rPr>
      </w:pPr>
      <w:r w:rsidRPr="008D701F">
        <w:rPr>
          <w:lang w:val="es-AR"/>
        </w:rPr>
        <w:t xml:space="preserve">9. </w:t>
      </w:r>
      <w:r w:rsidR="0048252D" w:rsidRPr="008D701F">
        <w:rPr>
          <w:lang w:val="es-AR"/>
        </w:rPr>
        <w:t>Descripción de la modalidad</w:t>
      </w:r>
    </w:p>
    <w:p w:rsidR="00AE48AD" w:rsidRPr="008D701F" w:rsidRDefault="00EE2C7A" w:rsidP="001119D5">
      <w:pPr>
        <w:rPr>
          <w:sz w:val="24"/>
          <w:lang w:val="es-AR"/>
        </w:rPr>
      </w:pPr>
      <w:r w:rsidRPr="008D701F">
        <w:rPr>
          <w:sz w:val="24"/>
          <w:lang w:val="es-AR"/>
        </w:rPr>
        <w:t>V</w:t>
      </w:r>
      <w:r w:rsidR="0048252D" w:rsidRPr="008D701F">
        <w:rPr>
          <w:sz w:val="24"/>
          <w:lang w:val="es-AR"/>
        </w:rPr>
        <w:t>irtual con tutoría</w:t>
      </w:r>
    </w:p>
    <w:p w:rsidR="00AE48AD" w:rsidRPr="006A10AB" w:rsidRDefault="00EE2C7A" w:rsidP="00EE2C7A">
      <w:pPr>
        <w:pStyle w:val="Ttulo1"/>
        <w:rPr>
          <w:sz w:val="26"/>
          <w:szCs w:val="26"/>
          <w:lang w:val="es-AR"/>
        </w:rPr>
      </w:pPr>
      <w:r w:rsidRPr="006A10AB">
        <w:rPr>
          <w:sz w:val="26"/>
          <w:szCs w:val="26"/>
          <w:lang w:val="es-AR"/>
        </w:rPr>
        <w:t xml:space="preserve">10. </w:t>
      </w:r>
      <w:r w:rsidR="0048252D" w:rsidRPr="006A10AB">
        <w:rPr>
          <w:sz w:val="26"/>
          <w:szCs w:val="26"/>
          <w:lang w:val="es-AR"/>
        </w:rPr>
        <w:t>Bibli</w:t>
      </w:r>
      <w:r w:rsidRPr="006A10AB">
        <w:rPr>
          <w:sz w:val="26"/>
          <w:szCs w:val="26"/>
          <w:lang w:val="es-AR"/>
        </w:rPr>
        <w:t>ografía para el/la participante</w:t>
      </w:r>
    </w:p>
    <w:p w:rsidR="009B7093" w:rsidRPr="006A73F9" w:rsidRDefault="009B7093" w:rsidP="009B7093">
      <w:pPr>
        <w:pStyle w:val="Prrafodelista"/>
        <w:numPr>
          <w:ilvl w:val="0"/>
          <w:numId w:val="29"/>
        </w:numPr>
        <w:ind w:left="360"/>
        <w:jc w:val="both"/>
        <w:rPr>
          <w:lang w:val="es-AR"/>
        </w:rPr>
      </w:pPr>
      <w:r w:rsidRPr="006A73F9">
        <w:rPr>
          <w:rFonts w:cs="Arial"/>
          <w:lang w:val="es-AR"/>
        </w:rPr>
        <w:t xml:space="preserve">Abramovich, Víctor (2009): “La situación de los derechos humanos en América Latina”, ponencia presentada en el </w:t>
      </w:r>
      <w:r w:rsidRPr="006A73F9">
        <w:rPr>
          <w:rFonts w:cs="Arial"/>
          <w:i/>
          <w:lang w:val="es-AR"/>
        </w:rPr>
        <w:t>III Taller Regional “Derechos Humanos, Autoritarismo y Democracia. Los aprendizajes de la lucha por los derechos humanos para intervenir en los problemas del presente”</w:t>
      </w:r>
      <w:r w:rsidRPr="006A73F9">
        <w:rPr>
          <w:rFonts w:cs="Arial"/>
          <w:lang w:val="es-AR"/>
        </w:rPr>
        <w:t xml:space="preserve"> (Memoria Abierta - Coalición Internacional de Sitios de Conciencia), Buenos Aires, 18 de mayo.</w:t>
      </w:r>
    </w:p>
    <w:p w:rsidR="009B7093" w:rsidRPr="006A73F9" w:rsidRDefault="009B7093" w:rsidP="009B7093">
      <w:pPr>
        <w:pStyle w:val="Prrafodelista"/>
        <w:numPr>
          <w:ilvl w:val="0"/>
          <w:numId w:val="29"/>
        </w:numPr>
        <w:ind w:left="360"/>
        <w:jc w:val="both"/>
        <w:rPr>
          <w:lang w:val="es-AR"/>
        </w:rPr>
      </w:pPr>
      <w:r w:rsidRPr="006A73F9">
        <w:rPr>
          <w:rFonts w:cs="ArialMT"/>
          <w:lang w:val="es-AR"/>
        </w:rPr>
        <w:t xml:space="preserve">Adorno, Theodor (1966): “La educación después de Auschwitz”, </w:t>
      </w:r>
      <w:r w:rsidRPr="006A73F9">
        <w:rPr>
          <w:lang w:val="es-AR"/>
        </w:rPr>
        <w:t xml:space="preserve">conferencia transmitida por la Radio de Hesse el 18 de abril de 1966, publicada en </w:t>
      </w:r>
      <w:r w:rsidRPr="006A73F9">
        <w:rPr>
          <w:rFonts w:cs="GGBDGM+TimesNewRoman,Italic"/>
          <w:i/>
          <w:lang w:val="es-AR"/>
        </w:rPr>
        <w:t>Zum Bildungsbegriff des Gegenwart</w:t>
      </w:r>
      <w:r w:rsidRPr="006A73F9">
        <w:rPr>
          <w:rFonts w:cs="GGBDGM+TimesNewRoman,Italic"/>
          <w:lang w:val="es-AR"/>
        </w:rPr>
        <w:t xml:space="preserve">, </w:t>
      </w:r>
      <w:r w:rsidRPr="006A73F9">
        <w:rPr>
          <w:lang w:val="es-AR"/>
        </w:rPr>
        <w:t xml:space="preserve">Frankfort, 1967, p. 111 y ss.  </w:t>
      </w:r>
    </w:p>
    <w:p w:rsidR="009B7093" w:rsidRPr="006A73F9" w:rsidRDefault="009B7093" w:rsidP="009B7093">
      <w:pPr>
        <w:pStyle w:val="Prrafodelista"/>
        <w:numPr>
          <w:ilvl w:val="0"/>
          <w:numId w:val="29"/>
        </w:numPr>
        <w:ind w:left="360"/>
        <w:jc w:val="both"/>
        <w:rPr>
          <w:lang w:val="es-AR"/>
        </w:rPr>
      </w:pPr>
      <w:r w:rsidRPr="006A73F9">
        <w:rPr>
          <w:rFonts w:cs="Arial"/>
          <w:lang w:val="es-AR"/>
        </w:rPr>
        <w:t xml:space="preserve">Comisión Provincial por la Memoria (s/f): </w:t>
      </w:r>
      <w:r w:rsidRPr="006A73F9">
        <w:rPr>
          <w:rFonts w:cs="Arial"/>
          <w:i/>
          <w:lang w:val="es-AR"/>
        </w:rPr>
        <w:t>Los recorridos de la Justicia</w:t>
      </w:r>
      <w:r w:rsidRPr="006A73F9">
        <w:rPr>
          <w:rFonts w:cs="Arial"/>
          <w:lang w:val="es-AR"/>
        </w:rPr>
        <w:t>, La Plata.</w:t>
      </w:r>
    </w:p>
    <w:p w:rsidR="009B7093" w:rsidRPr="006A73F9" w:rsidRDefault="009B7093" w:rsidP="009B7093">
      <w:pPr>
        <w:pStyle w:val="Prrafodelista"/>
        <w:widowControl w:val="0"/>
        <w:numPr>
          <w:ilvl w:val="0"/>
          <w:numId w:val="29"/>
        </w:numPr>
        <w:spacing w:after="0" w:line="240" w:lineRule="auto"/>
        <w:ind w:left="360"/>
        <w:contextualSpacing w:val="0"/>
        <w:jc w:val="both"/>
        <w:rPr>
          <w:rFonts w:cs="Arial"/>
          <w:lang w:val="es-AR"/>
        </w:rPr>
      </w:pPr>
      <w:r w:rsidRPr="006A73F9">
        <w:rPr>
          <w:lang w:val="es-AR"/>
        </w:rPr>
        <w:t xml:space="preserve">Comité de Derechos Económicos, Sociales y Culturales (1999): </w:t>
      </w:r>
      <w:r w:rsidRPr="006A73F9">
        <w:rPr>
          <w:i/>
          <w:lang w:val="es-AR"/>
        </w:rPr>
        <w:t>Observación General N° 13</w:t>
      </w:r>
      <w:r w:rsidRPr="006A73F9">
        <w:rPr>
          <w:lang w:val="es-AR"/>
        </w:rPr>
        <w:t>.</w:t>
      </w:r>
    </w:p>
    <w:p w:rsidR="009B7093" w:rsidRPr="006A73F9" w:rsidRDefault="009B7093" w:rsidP="009B7093">
      <w:pPr>
        <w:pStyle w:val="Prrafodelista"/>
        <w:widowControl w:val="0"/>
        <w:numPr>
          <w:ilvl w:val="0"/>
          <w:numId w:val="29"/>
        </w:numPr>
        <w:spacing w:after="0" w:line="240" w:lineRule="auto"/>
        <w:ind w:left="360"/>
        <w:contextualSpacing w:val="0"/>
        <w:jc w:val="both"/>
        <w:rPr>
          <w:rFonts w:cs="Arial"/>
          <w:lang w:val="es-AR"/>
        </w:rPr>
      </w:pPr>
      <w:r w:rsidRPr="006A73F9">
        <w:rPr>
          <w:lang w:val="es-AR"/>
        </w:rPr>
        <w:t xml:space="preserve">Comité de los Derechos del Niño (2006): </w:t>
      </w:r>
      <w:r w:rsidRPr="006A73F9">
        <w:rPr>
          <w:i/>
          <w:lang w:val="es-AR"/>
        </w:rPr>
        <w:t>Observación General N°8, “El derecho del niño a la protección contra los castigos corporales y otras formas de castigo crueles o degradantes”</w:t>
      </w:r>
      <w:r w:rsidRPr="006A73F9">
        <w:rPr>
          <w:lang w:val="es-AR"/>
        </w:rPr>
        <w:t>.</w:t>
      </w:r>
    </w:p>
    <w:p w:rsidR="009B7093" w:rsidRPr="006A73F9" w:rsidRDefault="009B7093" w:rsidP="009B7093">
      <w:pPr>
        <w:pStyle w:val="Prrafodelista"/>
        <w:widowControl w:val="0"/>
        <w:numPr>
          <w:ilvl w:val="0"/>
          <w:numId w:val="29"/>
        </w:numPr>
        <w:spacing w:after="0" w:line="240" w:lineRule="auto"/>
        <w:ind w:left="360"/>
        <w:contextualSpacing w:val="0"/>
        <w:jc w:val="both"/>
        <w:rPr>
          <w:rFonts w:cs="Arial"/>
          <w:lang w:val="es-AR"/>
        </w:rPr>
      </w:pPr>
      <w:r w:rsidRPr="006A73F9">
        <w:rPr>
          <w:lang w:val="es-AR"/>
        </w:rPr>
        <w:t xml:space="preserve">Comité de los Derechos del Niño (2011): </w:t>
      </w:r>
      <w:r w:rsidRPr="006A73F9">
        <w:rPr>
          <w:i/>
          <w:lang w:val="es-AR"/>
        </w:rPr>
        <w:t>Observación general Nº 13, “Derecho del niño a no ser objeto de ninguna forma de violencia”</w:t>
      </w:r>
      <w:r w:rsidRPr="006A73F9">
        <w:rPr>
          <w:lang w:val="es-AR"/>
        </w:rPr>
        <w:t>.</w:t>
      </w:r>
    </w:p>
    <w:p w:rsidR="009B7093" w:rsidRPr="006A73F9" w:rsidRDefault="009B7093" w:rsidP="009B7093">
      <w:pPr>
        <w:pStyle w:val="Prrafodelista"/>
        <w:widowControl w:val="0"/>
        <w:numPr>
          <w:ilvl w:val="0"/>
          <w:numId w:val="29"/>
        </w:numPr>
        <w:spacing w:after="0" w:line="240" w:lineRule="auto"/>
        <w:ind w:left="360"/>
        <w:contextualSpacing w:val="0"/>
        <w:jc w:val="both"/>
        <w:rPr>
          <w:rFonts w:cs="Arial"/>
          <w:lang w:val="es-AR"/>
        </w:rPr>
      </w:pPr>
      <w:r w:rsidRPr="006A73F9">
        <w:rPr>
          <w:lang w:val="es-AR"/>
        </w:rPr>
        <w:t xml:space="preserve">Corte Interamericana de Derechos Humanos (2002): </w:t>
      </w:r>
      <w:r w:rsidRPr="006A73F9">
        <w:rPr>
          <w:i/>
          <w:lang w:val="es-AR"/>
        </w:rPr>
        <w:t>Opinión Consultiva OC-17/2002</w:t>
      </w:r>
      <w:r w:rsidRPr="006A73F9">
        <w:rPr>
          <w:lang w:val="es-AR"/>
        </w:rPr>
        <w:t>.</w:t>
      </w:r>
    </w:p>
    <w:p w:rsidR="009B7093" w:rsidRPr="006A73F9" w:rsidRDefault="009B7093" w:rsidP="009B7093">
      <w:pPr>
        <w:pStyle w:val="Prrafodelista"/>
        <w:widowControl w:val="0"/>
        <w:numPr>
          <w:ilvl w:val="0"/>
          <w:numId w:val="29"/>
        </w:numPr>
        <w:spacing w:after="0" w:line="240" w:lineRule="auto"/>
        <w:ind w:left="360"/>
        <w:contextualSpacing w:val="0"/>
        <w:jc w:val="both"/>
        <w:rPr>
          <w:rFonts w:cs="Arial"/>
          <w:lang w:val="es-AR"/>
        </w:rPr>
      </w:pPr>
      <w:r w:rsidRPr="006A73F9">
        <w:rPr>
          <w:rFonts w:cs="Arial"/>
          <w:lang w:val="es-AR"/>
        </w:rPr>
        <w:t xml:space="preserve">Corte Interamericana de Derechos Humanos (2012): </w:t>
      </w:r>
      <w:r w:rsidRPr="006A73F9">
        <w:rPr>
          <w:rFonts w:cs="Arial"/>
          <w:i/>
          <w:lang w:val="es-AR"/>
        </w:rPr>
        <w:t>Documentos básicos en materia de derechos humanos en el Sistema Interamericano,</w:t>
      </w:r>
      <w:r w:rsidRPr="006A73F9">
        <w:rPr>
          <w:rFonts w:cs="Arial"/>
          <w:lang w:val="es-AR"/>
        </w:rPr>
        <w:t xml:space="preserve"> San José de Costa Rica.</w:t>
      </w:r>
    </w:p>
    <w:p w:rsidR="009B7093" w:rsidRPr="006A73F9" w:rsidRDefault="009B7093" w:rsidP="009B7093">
      <w:pPr>
        <w:pStyle w:val="Prrafodelista"/>
        <w:widowControl w:val="0"/>
        <w:numPr>
          <w:ilvl w:val="0"/>
          <w:numId w:val="29"/>
        </w:numPr>
        <w:spacing w:after="0" w:line="240" w:lineRule="auto"/>
        <w:ind w:left="360"/>
        <w:contextualSpacing w:val="0"/>
        <w:jc w:val="both"/>
        <w:rPr>
          <w:rFonts w:cs="Arial"/>
          <w:lang w:val="es-AR"/>
        </w:rPr>
      </w:pPr>
      <w:r w:rsidRPr="006A73F9">
        <w:rPr>
          <w:rFonts w:cs="ArialMT"/>
          <w:lang w:val="es-AR"/>
        </w:rPr>
        <w:t xml:space="preserve">Grimson, Alejandro (2006): “Nuevas xenofobias, nuevas políticas étnicas en Argentina”, en Alejandro Grimson y Elizabeth Jelin (comp.): </w:t>
      </w:r>
      <w:r w:rsidRPr="006A73F9">
        <w:rPr>
          <w:rFonts w:cs="Arial-ItalicMT"/>
          <w:i/>
          <w:iCs/>
          <w:lang w:val="es-AR"/>
        </w:rPr>
        <w:t>Migraciones regionales hacia la Argentina: Diferencia, desigualdad y derechos</w:t>
      </w:r>
      <w:r w:rsidRPr="006A73F9">
        <w:rPr>
          <w:rFonts w:cs="ArialMT"/>
          <w:lang w:val="es-AR"/>
        </w:rPr>
        <w:t>, Buenos Aires, Prometeo.</w:t>
      </w:r>
    </w:p>
    <w:p w:rsidR="009B7093" w:rsidRPr="006A73F9" w:rsidRDefault="009B7093" w:rsidP="009B7093">
      <w:pPr>
        <w:pStyle w:val="Prrafodelista"/>
        <w:widowControl w:val="0"/>
        <w:numPr>
          <w:ilvl w:val="0"/>
          <w:numId w:val="29"/>
        </w:numPr>
        <w:spacing w:after="0" w:line="240" w:lineRule="auto"/>
        <w:ind w:left="360"/>
        <w:contextualSpacing w:val="0"/>
        <w:jc w:val="both"/>
        <w:rPr>
          <w:rFonts w:cs="Arial"/>
          <w:lang w:val="es-AR"/>
        </w:rPr>
      </w:pPr>
      <w:r w:rsidRPr="006A73F9">
        <w:rPr>
          <w:rFonts w:cs="Arial"/>
          <w:lang w:val="es-AR"/>
        </w:rPr>
        <w:t xml:space="preserve">Lechner, Norbert (1983): “Los derechos humanos como categoría política”, conferencia pronunciada en el </w:t>
      </w:r>
      <w:r w:rsidRPr="006A73F9">
        <w:rPr>
          <w:rFonts w:cs="Arial"/>
          <w:i/>
          <w:lang w:val="es-AR"/>
        </w:rPr>
        <w:t>Foro Los Derechos Humanos y las Ciencias Sociales en América Latina</w:t>
      </w:r>
      <w:r w:rsidRPr="006A73F9">
        <w:rPr>
          <w:rFonts w:cs="Arial"/>
          <w:lang w:val="es-AR"/>
        </w:rPr>
        <w:t>, en ocasión de la XII Asamblea General del CLACSO, Buenos Aires, noviembre.</w:t>
      </w:r>
    </w:p>
    <w:p w:rsidR="009B7093" w:rsidRPr="006A73F9" w:rsidRDefault="009B7093" w:rsidP="009B7093">
      <w:pPr>
        <w:pStyle w:val="Prrafodelista"/>
        <w:widowControl w:val="0"/>
        <w:numPr>
          <w:ilvl w:val="0"/>
          <w:numId w:val="29"/>
        </w:numPr>
        <w:spacing w:after="0" w:line="240" w:lineRule="auto"/>
        <w:ind w:left="360"/>
        <w:contextualSpacing w:val="0"/>
        <w:jc w:val="both"/>
        <w:rPr>
          <w:rFonts w:cs="Arial"/>
          <w:lang w:val="es-AR"/>
        </w:rPr>
      </w:pPr>
      <w:r w:rsidRPr="006A73F9">
        <w:rPr>
          <w:rFonts w:cs="Frutiger-Light"/>
          <w:lang w:val="es-AR" w:eastAsia="es-AR"/>
        </w:rPr>
        <w:t xml:space="preserve">Ministerio de Educación de la Nación (2010): </w:t>
      </w:r>
      <w:r w:rsidRPr="006A73F9">
        <w:rPr>
          <w:rFonts w:cs="Frutiger-LightItalic"/>
          <w:i/>
          <w:iCs/>
          <w:lang w:val="es-AR" w:eastAsia="es-AR"/>
        </w:rPr>
        <w:t>Maltrato Infantil. Orientaciones para actuar desde la escuela</w:t>
      </w:r>
      <w:r w:rsidRPr="006A73F9">
        <w:rPr>
          <w:rFonts w:cs="Frutiger-Light"/>
          <w:lang w:val="es-AR" w:eastAsia="es-AR"/>
        </w:rPr>
        <w:t>, Buenos Aires.</w:t>
      </w:r>
    </w:p>
    <w:p w:rsidR="009B7093" w:rsidRPr="006A73F9" w:rsidRDefault="009B7093" w:rsidP="009B7093">
      <w:pPr>
        <w:pStyle w:val="Prrafodelista"/>
        <w:widowControl w:val="0"/>
        <w:numPr>
          <w:ilvl w:val="0"/>
          <w:numId w:val="29"/>
        </w:numPr>
        <w:spacing w:after="0" w:line="240" w:lineRule="auto"/>
        <w:ind w:left="360"/>
        <w:contextualSpacing w:val="0"/>
        <w:jc w:val="both"/>
        <w:rPr>
          <w:rFonts w:cs="Arial"/>
          <w:lang w:val="es-AR"/>
        </w:rPr>
      </w:pPr>
      <w:r w:rsidRPr="006A73F9">
        <w:rPr>
          <w:lang w:val="es-AR"/>
        </w:rPr>
        <w:t xml:space="preserve">Ministerio de Educación </w:t>
      </w:r>
      <w:r w:rsidRPr="006A73F9">
        <w:rPr>
          <w:rFonts w:cs="Frutiger-Light"/>
          <w:lang w:val="es-AR" w:eastAsia="es-AR"/>
        </w:rPr>
        <w:t xml:space="preserve">de la Nación </w:t>
      </w:r>
      <w:r w:rsidRPr="006A73F9">
        <w:rPr>
          <w:lang w:val="es-AR"/>
        </w:rPr>
        <w:t xml:space="preserve">(2014): </w:t>
      </w:r>
      <w:r w:rsidRPr="006A73F9">
        <w:rPr>
          <w:i/>
          <w:lang w:val="es-AR"/>
        </w:rPr>
        <w:t>Guía Federal de Orientaciones para la intervención educativa en situaciones complejas relacionadas con la vida escolar 1</w:t>
      </w:r>
      <w:r w:rsidRPr="006A73F9">
        <w:rPr>
          <w:lang w:val="es-AR"/>
        </w:rPr>
        <w:t>, Buenos Aires.</w:t>
      </w:r>
    </w:p>
    <w:p w:rsidR="009B7093" w:rsidRPr="006A73F9" w:rsidRDefault="009B7093" w:rsidP="009B7093">
      <w:pPr>
        <w:pStyle w:val="Prrafodelista"/>
        <w:widowControl w:val="0"/>
        <w:numPr>
          <w:ilvl w:val="0"/>
          <w:numId w:val="29"/>
        </w:numPr>
        <w:spacing w:after="0" w:line="240" w:lineRule="auto"/>
        <w:ind w:left="360"/>
        <w:contextualSpacing w:val="0"/>
        <w:jc w:val="both"/>
        <w:rPr>
          <w:rFonts w:cs="Arial"/>
          <w:lang w:val="es-AR"/>
        </w:rPr>
      </w:pPr>
      <w:r w:rsidRPr="006A73F9">
        <w:rPr>
          <w:lang w:val="es-AR"/>
        </w:rPr>
        <w:t xml:space="preserve">Ministerio de Educación </w:t>
      </w:r>
      <w:r w:rsidRPr="006A73F9">
        <w:rPr>
          <w:rFonts w:cs="Frutiger-Light"/>
          <w:lang w:val="es-AR" w:eastAsia="es-AR"/>
        </w:rPr>
        <w:t xml:space="preserve">de la Nación </w:t>
      </w:r>
      <w:r w:rsidRPr="006A73F9">
        <w:rPr>
          <w:lang w:val="es-AR"/>
        </w:rPr>
        <w:t xml:space="preserve">(2014): </w:t>
      </w:r>
      <w:r w:rsidRPr="006A73F9">
        <w:rPr>
          <w:i/>
          <w:lang w:val="es-AR"/>
        </w:rPr>
        <w:t>Guía Federal de Orientaciones para la intervención educativa en situaciones complejas relacionadas con la vida escolar 2</w:t>
      </w:r>
      <w:r w:rsidRPr="006A73F9">
        <w:rPr>
          <w:lang w:val="es-AR"/>
        </w:rPr>
        <w:t>, Buenos Aires.</w:t>
      </w:r>
    </w:p>
    <w:p w:rsidR="009B7093" w:rsidRPr="006A73F9" w:rsidRDefault="009B7093" w:rsidP="009B7093">
      <w:pPr>
        <w:pStyle w:val="Prrafodelista"/>
        <w:numPr>
          <w:ilvl w:val="0"/>
          <w:numId w:val="29"/>
        </w:numPr>
        <w:ind w:left="360"/>
        <w:jc w:val="both"/>
        <w:rPr>
          <w:lang w:val="es-AR"/>
        </w:rPr>
      </w:pPr>
      <w:r w:rsidRPr="006A73F9">
        <w:rPr>
          <w:lang w:val="es-AR"/>
        </w:rPr>
        <w:t xml:space="preserve">Nikken P. (1994): “El Concepto de Derechos Humanos”, en </w:t>
      </w:r>
      <w:r w:rsidRPr="006A73F9">
        <w:rPr>
          <w:i/>
          <w:lang w:val="es-AR"/>
        </w:rPr>
        <w:t>Estudios básicos sobre de Derechos Humanos</w:t>
      </w:r>
      <w:r w:rsidRPr="006A73F9">
        <w:rPr>
          <w:lang w:val="es-AR"/>
        </w:rPr>
        <w:t>, San José de Costa Rica, IIDH.</w:t>
      </w:r>
    </w:p>
    <w:p w:rsidR="009B7093" w:rsidRPr="006A73F9" w:rsidRDefault="009B7093" w:rsidP="009B7093">
      <w:pPr>
        <w:pStyle w:val="Prrafodelista"/>
        <w:widowControl w:val="0"/>
        <w:numPr>
          <w:ilvl w:val="0"/>
          <w:numId w:val="29"/>
        </w:numPr>
        <w:spacing w:after="0" w:line="240" w:lineRule="auto"/>
        <w:ind w:left="360"/>
        <w:contextualSpacing w:val="0"/>
        <w:jc w:val="both"/>
        <w:rPr>
          <w:rFonts w:cs="Arial"/>
          <w:lang w:val="es-AR"/>
        </w:rPr>
      </w:pPr>
      <w:r w:rsidRPr="006A73F9">
        <w:rPr>
          <w:rFonts w:cs="Arial"/>
          <w:lang w:val="es-AR"/>
        </w:rPr>
        <w:t xml:space="preserve">OACNUDH (2012): </w:t>
      </w:r>
      <w:r w:rsidRPr="006A73F9">
        <w:rPr>
          <w:rFonts w:cs="Arial"/>
          <w:i/>
          <w:lang w:val="es-AR"/>
        </w:rPr>
        <w:t xml:space="preserve">El sistema de tratados de derechos humanos de Naciones Unidas, </w:t>
      </w:r>
      <w:r w:rsidRPr="006A73F9">
        <w:rPr>
          <w:rFonts w:cs="Arial"/>
          <w:lang w:val="es-AR"/>
        </w:rPr>
        <w:t xml:space="preserve">folleto informativo N° 30, Nueva York y Ginebra. </w:t>
      </w:r>
    </w:p>
    <w:p w:rsidR="009B7093" w:rsidRPr="006A73F9" w:rsidRDefault="009B7093" w:rsidP="009B7093">
      <w:pPr>
        <w:pStyle w:val="Prrafodelista"/>
        <w:widowControl w:val="0"/>
        <w:numPr>
          <w:ilvl w:val="0"/>
          <w:numId w:val="29"/>
        </w:numPr>
        <w:spacing w:after="0" w:line="240" w:lineRule="auto"/>
        <w:ind w:left="360"/>
        <w:contextualSpacing w:val="0"/>
        <w:jc w:val="both"/>
        <w:rPr>
          <w:rFonts w:cs="Arial"/>
          <w:lang w:val="es-AR"/>
        </w:rPr>
      </w:pPr>
      <w:r w:rsidRPr="006A73F9">
        <w:rPr>
          <w:rFonts w:cs="ArialMT"/>
          <w:lang w:val="es-AR"/>
        </w:rPr>
        <w:t xml:space="preserve">Segato, Rita (2006): “Racismo, discriminación y acciones afirmativas: herramientas conceptuales”, </w:t>
      </w:r>
      <w:r w:rsidRPr="006A73F9">
        <w:rPr>
          <w:rFonts w:cs="Arial-ItalicMT"/>
          <w:i/>
          <w:iCs/>
          <w:lang w:val="es-AR"/>
        </w:rPr>
        <w:t xml:space="preserve">Serie </w:t>
      </w:r>
      <w:r w:rsidRPr="006A73F9">
        <w:rPr>
          <w:rFonts w:cs="Arial-ItalicMT"/>
          <w:i/>
          <w:iCs/>
          <w:lang w:val="es-AR"/>
        </w:rPr>
        <w:lastRenderedPageBreak/>
        <w:t>Antropología</w:t>
      </w:r>
      <w:r w:rsidRPr="006A73F9">
        <w:rPr>
          <w:rFonts w:cs="ArialMT"/>
          <w:lang w:val="es-AR"/>
        </w:rPr>
        <w:t>, Brasilia, n° 404.</w:t>
      </w:r>
    </w:p>
    <w:p w:rsidR="009B7093" w:rsidRPr="006A73F9" w:rsidRDefault="009B7093" w:rsidP="009B7093">
      <w:pPr>
        <w:pStyle w:val="Prrafodelista"/>
        <w:widowControl w:val="0"/>
        <w:numPr>
          <w:ilvl w:val="0"/>
          <w:numId w:val="29"/>
        </w:numPr>
        <w:spacing w:after="0" w:line="240" w:lineRule="auto"/>
        <w:ind w:left="360"/>
        <w:contextualSpacing w:val="0"/>
        <w:jc w:val="both"/>
        <w:rPr>
          <w:rFonts w:cs="Arial"/>
          <w:lang w:val="es-AR"/>
        </w:rPr>
      </w:pPr>
      <w:r w:rsidRPr="006A73F9">
        <w:rPr>
          <w:rFonts w:cs="ArialMT"/>
          <w:lang w:val="es-AR"/>
        </w:rPr>
        <w:t>SENNAF / UER</w:t>
      </w:r>
      <w:r w:rsidRPr="006A73F9">
        <w:rPr>
          <w:rFonts w:cs="Arial"/>
          <w:lang w:val="es-AR"/>
        </w:rPr>
        <w:t xml:space="preserve"> (2011): </w:t>
      </w:r>
      <w:r w:rsidRPr="006A73F9">
        <w:rPr>
          <w:rFonts w:cs="Arial"/>
          <w:i/>
          <w:lang w:val="es-AR"/>
        </w:rPr>
        <w:t>Desarrollo de Sistemas de Protección Integral de Derechos en el Ámbito Local</w:t>
      </w:r>
      <w:r w:rsidRPr="006A73F9">
        <w:rPr>
          <w:rFonts w:cs="ArialMT"/>
          <w:lang w:val="es-AR"/>
        </w:rPr>
        <w:t>, Buenos Aires.</w:t>
      </w:r>
    </w:p>
    <w:p w:rsidR="009B7093" w:rsidRPr="006A73F9" w:rsidRDefault="009B7093" w:rsidP="009B7093">
      <w:pPr>
        <w:pStyle w:val="Prrafodelista"/>
        <w:widowControl w:val="0"/>
        <w:numPr>
          <w:ilvl w:val="0"/>
          <w:numId w:val="29"/>
        </w:numPr>
        <w:spacing w:after="0" w:line="240" w:lineRule="auto"/>
        <w:ind w:left="360"/>
        <w:contextualSpacing w:val="0"/>
        <w:jc w:val="both"/>
        <w:rPr>
          <w:rFonts w:cs="Arial"/>
          <w:lang w:val="es-AR"/>
        </w:rPr>
      </w:pPr>
      <w:r w:rsidRPr="006A73F9">
        <w:rPr>
          <w:rFonts w:cs="ArialMT"/>
          <w:lang w:val="es-AR"/>
        </w:rPr>
        <w:t xml:space="preserve">SENNAF / UER (2017): </w:t>
      </w:r>
      <w:r w:rsidRPr="006A73F9">
        <w:rPr>
          <w:rFonts w:cs="ArialMT"/>
          <w:i/>
          <w:lang w:val="es-AR"/>
        </w:rPr>
        <w:t>Introducción al Sistema de Protección Integral de Derechos</w:t>
      </w:r>
      <w:r w:rsidRPr="006A73F9">
        <w:rPr>
          <w:rFonts w:cs="ArialMT"/>
          <w:lang w:val="es-AR"/>
        </w:rPr>
        <w:t>, Buenos Aires.</w:t>
      </w:r>
    </w:p>
    <w:p w:rsidR="009B7093" w:rsidRPr="000868E1" w:rsidRDefault="009B7093" w:rsidP="009B7093">
      <w:pPr>
        <w:pStyle w:val="Prrafodelista"/>
        <w:widowControl w:val="0"/>
        <w:numPr>
          <w:ilvl w:val="0"/>
          <w:numId w:val="29"/>
        </w:numPr>
        <w:spacing w:after="0" w:line="240" w:lineRule="auto"/>
        <w:ind w:left="360"/>
        <w:contextualSpacing w:val="0"/>
        <w:jc w:val="both"/>
        <w:rPr>
          <w:rFonts w:cs="Arial"/>
          <w:lang w:val="es-AR"/>
        </w:rPr>
      </w:pPr>
      <w:r w:rsidRPr="006A73F9">
        <w:rPr>
          <w:rFonts w:cs="ArialMT"/>
          <w:lang w:val="es-AR"/>
        </w:rPr>
        <w:t xml:space="preserve">VVAA. (2005): </w:t>
      </w:r>
      <w:r w:rsidRPr="006A73F9">
        <w:rPr>
          <w:rFonts w:cs="Arial-ItalicMT"/>
          <w:i/>
          <w:iCs/>
          <w:lang w:val="es-AR"/>
        </w:rPr>
        <w:t>Hacia un Plan Nacional contra la Discriminación</w:t>
      </w:r>
      <w:r w:rsidRPr="006A73F9">
        <w:rPr>
          <w:rFonts w:cs="ArialMT"/>
          <w:lang w:val="es-AR"/>
        </w:rPr>
        <w:t>, Buenos Aires, INADI.</w:t>
      </w:r>
    </w:p>
    <w:p w:rsidR="000868E1" w:rsidRPr="006A73F9" w:rsidRDefault="000868E1" w:rsidP="000868E1">
      <w:pPr>
        <w:pStyle w:val="Prrafodelista"/>
        <w:widowControl w:val="0"/>
        <w:spacing w:after="0" w:line="240" w:lineRule="auto"/>
        <w:ind w:left="360"/>
        <w:contextualSpacing w:val="0"/>
        <w:jc w:val="both"/>
        <w:rPr>
          <w:rFonts w:cs="Arial"/>
          <w:lang w:val="es-AR"/>
        </w:rPr>
      </w:pPr>
    </w:p>
    <w:p w:rsidR="00AE48AD" w:rsidRPr="008D701F" w:rsidRDefault="0048252D" w:rsidP="00AA636A">
      <w:pPr>
        <w:pStyle w:val="Ttulo2"/>
        <w:rPr>
          <w:lang w:val="es-AR"/>
        </w:rPr>
      </w:pPr>
      <w:r w:rsidRPr="008D701F">
        <w:rPr>
          <w:lang w:val="es-AR"/>
        </w:rPr>
        <w:t>F</w:t>
      </w:r>
      <w:r w:rsidR="00EE2C7A" w:rsidRPr="008D701F">
        <w:rPr>
          <w:lang w:val="es-AR"/>
        </w:rPr>
        <w:t>uentes normativas</w:t>
      </w:r>
    </w:p>
    <w:tbl>
      <w:tblPr>
        <w:tblW w:w="9464" w:type="dxa"/>
        <w:tblLook w:val="04A0"/>
      </w:tblPr>
      <w:tblGrid>
        <w:gridCol w:w="9464"/>
      </w:tblGrid>
      <w:tr w:rsidR="005B73E4" w:rsidRPr="008D701F" w:rsidTr="00C91F33">
        <w:tc>
          <w:tcPr>
            <w:tcW w:w="9464" w:type="dxa"/>
            <w:shd w:val="clear" w:color="auto" w:fill="auto"/>
          </w:tcPr>
          <w:p w:rsidR="005B73E4" w:rsidRPr="008D701F" w:rsidRDefault="005B73E4" w:rsidP="00C91F33">
            <w:pPr>
              <w:pStyle w:val="Prrafodelista"/>
              <w:numPr>
                <w:ilvl w:val="0"/>
                <w:numId w:val="22"/>
              </w:numPr>
              <w:spacing w:after="0" w:line="240" w:lineRule="auto"/>
              <w:rPr>
                <w:rFonts w:eastAsia="Calibri"/>
                <w:lang w:val="es-AR"/>
              </w:rPr>
            </w:pPr>
            <w:r w:rsidRPr="008D701F">
              <w:rPr>
                <w:rFonts w:eastAsia="Calibri"/>
                <w:lang w:val="es-AR"/>
              </w:rPr>
              <w:t>Declaración Universal</w:t>
            </w:r>
          </w:p>
        </w:tc>
      </w:tr>
      <w:tr w:rsidR="005B73E4" w:rsidRPr="008D701F" w:rsidTr="00C91F33">
        <w:tc>
          <w:tcPr>
            <w:tcW w:w="9464" w:type="dxa"/>
            <w:shd w:val="clear" w:color="auto" w:fill="auto"/>
          </w:tcPr>
          <w:p w:rsidR="005B73E4" w:rsidRPr="008D701F" w:rsidRDefault="005B73E4" w:rsidP="00C91F33">
            <w:pPr>
              <w:pStyle w:val="Prrafodelista"/>
              <w:numPr>
                <w:ilvl w:val="0"/>
                <w:numId w:val="22"/>
              </w:numPr>
              <w:spacing w:after="0" w:line="240" w:lineRule="auto"/>
              <w:rPr>
                <w:rFonts w:eastAsia="Calibri"/>
                <w:lang w:val="es-AR"/>
              </w:rPr>
            </w:pPr>
            <w:r w:rsidRPr="008D701F">
              <w:rPr>
                <w:rFonts w:eastAsia="Calibri"/>
                <w:lang w:val="es-AR"/>
              </w:rPr>
              <w:t>Declaración Americana</w:t>
            </w:r>
          </w:p>
        </w:tc>
      </w:tr>
      <w:tr w:rsidR="008D701F" w:rsidRPr="00ED100F" w:rsidTr="00C91F33">
        <w:tc>
          <w:tcPr>
            <w:tcW w:w="9464" w:type="dxa"/>
            <w:shd w:val="clear" w:color="auto" w:fill="auto"/>
          </w:tcPr>
          <w:p w:rsidR="005B73E4" w:rsidRPr="008D701F" w:rsidRDefault="005B73E4" w:rsidP="00C91F33">
            <w:pPr>
              <w:pStyle w:val="Prrafodelista"/>
              <w:numPr>
                <w:ilvl w:val="0"/>
                <w:numId w:val="22"/>
              </w:numPr>
              <w:spacing w:after="0" w:line="240" w:lineRule="auto"/>
              <w:rPr>
                <w:rFonts w:eastAsia="Calibri"/>
                <w:lang w:val="es-AR"/>
              </w:rPr>
            </w:pPr>
            <w:r w:rsidRPr="008D701F">
              <w:rPr>
                <w:rFonts w:eastAsia="Calibri"/>
                <w:lang w:val="es-AR"/>
              </w:rPr>
              <w:t>Convención Americana sobre Derec</w:t>
            </w:r>
            <w:r w:rsidR="007F1D6C" w:rsidRPr="008D701F">
              <w:rPr>
                <w:rFonts w:eastAsia="Calibri"/>
                <w:lang w:val="es-AR"/>
              </w:rPr>
              <w:t>hos Humanos (Pacto de San José)</w:t>
            </w:r>
          </w:p>
        </w:tc>
      </w:tr>
      <w:tr w:rsidR="008D701F" w:rsidRPr="00ED100F" w:rsidTr="00C91F33">
        <w:tc>
          <w:tcPr>
            <w:tcW w:w="9464" w:type="dxa"/>
            <w:shd w:val="clear" w:color="auto" w:fill="auto"/>
          </w:tcPr>
          <w:p w:rsidR="005B73E4" w:rsidRPr="008D701F" w:rsidRDefault="005B73E4" w:rsidP="00C91F33">
            <w:pPr>
              <w:pStyle w:val="Prrafodelista"/>
              <w:numPr>
                <w:ilvl w:val="0"/>
                <w:numId w:val="22"/>
              </w:numPr>
              <w:spacing w:after="0" w:line="240" w:lineRule="auto"/>
              <w:rPr>
                <w:rFonts w:eastAsia="Calibri"/>
                <w:lang w:val="es-AR"/>
              </w:rPr>
            </w:pPr>
            <w:r w:rsidRPr="008D701F">
              <w:rPr>
                <w:rFonts w:eastAsia="Calibri"/>
                <w:lang w:val="es-AR"/>
              </w:rPr>
              <w:t xml:space="preserve">Pacto Internacional </w:t>
            </w:r>
            <w:r w:rsidR="007F1D6C" w:rsidRPr="008D701F">
              <w:rPr>
                <w:rFonts w:eastAsia="Calibri"/>
                <w:lang w:val="es-AR"/>
              </w:rPr>
              <w:t>de Derechos Civiles y Políticos</w:t>
            </w:r>
          </w:p>
        </w:tc>
      </w:tr>
      <w:tr w:rsidR="008D701F" w:rsidRPr="00ED100F" w:rsidTr="00C91F33">
        <w:tc>
          <w:tcPr>
            <w:tcW w:w="9464" w:type="dxa"/>
            <w:shd w:val="clear" w:color="auto" w:fill="auto"/>
          </w:tcPr>
          <w:p w:rsidR="005B73E4" w:rsidRPr="008D701F" w:rsidRDefault="005B73E4" w:rsidP="00C91F33">
            <w:pPr>
              <w:pStyle w:val="Prrafodelista"/>
              <w:numPr>
                <w:ilvl w:val="0"/>
                <w:numId w:val="22"/>
              </w:numPr>
              <w:spacing w:after="0" w:line="240" w:lineRule="auto"/>
              <w:rPr>
                <w:rFonts w:eastAsia="Calibri"/>
                <w:lang w:val="es-AR"/>
              </w:rPr>
            </w:pPr>
            <w:r w:rsidRPr="008D701F">
              <w:rPr>
                <w:rFonts w:eastAsia="Calibri"/>
                <w:lang w:val="es-AR"/>
              </w:rPr>
              <w:t>Pacto Internacional de Derechos Ec</w:t>
            </w:r>
            <w:r w:rsidR="007F1D6C" w:rsidRPr="008D701F">
              <w:rPr>
                <w:rFonts w:eastAsia="Calibri"/>
                <w:lang w:val="es-AR"/>
              </w:rPr>
              <w:t>onómicos, Sociales y Culturales</w:t>
            </w:r>
          </w:p>
        </w:tc>
      </w:tr>
      <w:tr w:rsidR="008D701F" w:rsidRPr="00ED100F" w:rsidTr="00C91F33">
        <w:tc>
          <w:tcPr>
            <w:tcW w:w="9464" w:type="dxa"/>
            <w:shd w:val="clear" w:color="auto" w:fill="auto"/>
          </w:tcPr>
          <w:p w:rsidR="005B73E4" w:rsidRPr="008D701F" w:rsidRDefault="005B73E4" w:rsidP="00C91F33">
            <w:pPr>
              <w:pStyle w:val="Prrafodelista"/>
              <w:numPr>
                <w:ilvl w:val="0"/>
                <w:numId w:val="22"/>
              </w:numPr>
              <w:spacing w:after="0" w:line="240" w:lineRule="auto"/>
              <w:rPr>
                <w:rFonts w:eastAsia="Calibri"/>
                <w:lang w:val="es-AR"/>
              </w:rPr>
            </w:pPr>
            <w:r w:rsidRPr="008D701F">
              <w:rPr>
                <w:rFonts w:eastAsia="Calibri"/>
                <w:lang w:val="es-AR"/>
              </w:rPr>
              <w:t xml:space="preserve">Convención Internacional sobre la Eliminación de todas las </w:t>
            </w:r>
            <w:r w:rsidR="007F1D6C" w:rsidRPr="008D701F">
              <w:rPr>
                <w:rFonts w:eastAsia="Calibri"/>
                <w:lang w:val="es-AR"/>
              </w:rPr>
              <w:t>Formas de Discriminación Racial</w:t>
            </w:r>
          </w:p>
        </w:tc>
      </w:tr>
      <w:tr w:rsidR="008D701F" w:rsidRPr="00ED100F" w:rsidTr="00C91F33">
        <w:tc>
          <w:tcPr>
            <w:tcW w:w="9464" w:type="dxa"/>
            <w:shd w:val="clear" w:color="auto" w:fill="auto"/>
          </w:tcPr>
          <w:p w:rsidR="005B73E4" w:rsidRPr="008D701F" w:rsidRDefault="005B73E4" w:rsidP="00C91F33">
            <w:pPr>
              <w:pStyle w:val="Prrafodelista"/>
              <w:numPr>
                <w:ilvl w:val="0"/>
                <w:numId w:val="22"/>
              </w:numPr>
              <w:spacing w:after="0" w:line="240" w:lineRule="auto"/>
              <w:rPr>
                <w:rFonts w:eastAsia="Calibri"/>
                <w:lang w:val="es-AR"/>
              </w:rPr>
            </w:pPr>
            <w:r w:rsidRPr="008D701F">
              <w:rPr>
                <w:rFonts w:eastAsia="Calibri"/>
                <w:lang w:val="es-AR"/>
              </w:rPr>
              <w:t>Protocolo Adicional a la Convención Americana sobre Derechos Humanos en materia de Derechos Económicos, Sociales y Culturales "Protocolo De San Salvador"</w:t>
            </w:r>
          </w:p>
        </w:tc>
      </w:tr>
      <w:tr w:rsidR="008D701F" w:rsidRPr="00ED100F" w:rsidTr="00C91F33">
        <w:tc>
          <w:tcPr>
            <w:tcW w:w="9464" w:type="dxa"/>
            <w:shd w:val="clear" w:color="auto" w:fill="auto"/>
          </w:tcPr>
          <w:p w:rsidR="005B73E4" w:rsidRPr="008D701F" w:rsidRDefault="005B73E4" w:rsidP="00C91F33">
            <w:pPr>
              <w:pStyle w:val="Prrafodelista"/>
              <w:numPr>
                <w:ilvl w:val="0"/>
                <w:numId w:val="22"/>
              </w:numPr>
              <w:spacing w:after="0" w:line="240" w:lineRule="auto"/>
              <w:rPr>
                <w:rFonts w:eastAsia="Calibri"/>
                <w:lang w:val="es-AR"/>
              </w:rPr>
            </w:pPr>
            <w:r w:rsidRPr="008D701F">
              <w:rPr>
                <w:rFonts w:eastAsia="Calibri"/>
                <w:lang w:val="es-AR"/>
              </w:rPr>
              <w:t>Convención sobre la Imprescriptibilidad de los Crímenes de Guerra y de los Crímenes de Lesa Humanidad</w:t>
            </w:r>
          </w:p>
        </w:tc>
      </w:tr>
      <w:tr w:rsidR="008D701F" w:rsidRPr="00ED100F" w:rsidTr="00C91F33">
        <w:tc>
          <w:tcPr>
            <w:tcW w:w="9464" w:type="dxa"/>
            <w:shd w:val="clear" w:color="auto" w:fill="auto"/>
          </w:tcPr>
          <w:p w:rsidR="005B73E4" w:rsidRPr="008D701F" w:rsidRDefault="005B73E4" w:rsidP="00C91F33">
            <w:pPr>
              <w:pStyle w:val="Prrafodelista"/>
              <w:numPr>
                <w:ilvl w:val="0"/>
                <w:numId w:val="22"/>
              </w:numPr>
              <w:spacing w:after="0" w:line="240" w:lineRule="auto"/>
              <w:rPr>
                <w:rFonts w:eastAsia="Calibri"/>
                <w:lang w:val="es-AR"/>
              </w:rPr>
            </w:pPr>
            <w:r w:rsidRPr="008D701F">
              <w:rPr>
                <w:rFonts w:eastAsia="Calibri"/>
                <w:lang w:val="es-AR"/>
              </w:rPr>
              <w:t>Convención contra la Tortura y Otros Tratos o Penas C</w:t>
            </w:r>
            <w:r w:rsidR="007F1D6C" w:rsidRPr="008D701F">
              <w:rPr>
                <w:rFonts w:eastAsia="Calibri"/>
                <w:lang w:val="es-AR"/>
              </w:rPr>
              <w:t>rueles, Inhumanos o Degradantes</w:t>
            </w:r>
          </w:p>
        </w:tc>
      </w:tr>
      <w:tr w:rsidR="008D701F" w:rsidRPr="00ED100F" w:rsidTr="00C91F33">
        <w:tc>
          <w:tcPr>
            <w:tcW w:w="9464" w:type="dxa"/>
            <w:shd w:val="clear" w:color="auto" w:fill="auto"/>
          </w:tcPr>
          <w:p w:rsidR="005B73E4" w:rsidRPr="008D701F" w:rsidRDefault="005B73E4" w:rsidP="00C91F33">
            <w:pPr>
              <w:pStyle w:val="Prrafodelista"/>
              <w:numPr>
                <w:ilvl w:val="0"/>
                <w:numId w:val="22"/>
              </w:numPr>
              <w:spacing w:after="0" w:line="240" w:lineRule="auto"/>
              <w:rPr>
                <w:rFonts w:eastAsia="Calibri"/>
                <w:lang w:val="es-AR"/>
              </w:rPr>
            </w:pPr>
            <w:r w:rsidRPr="008D701F">
              <w:rPr>
                <w:rFonts w:eastAsia="Calibri"/>
                <w:lang w:val="es-AR"/>
              </w:rPr>
              <w:t>Convención sobre la Eliminación de todas las Formas de Discrimin</w:t>
            </w:r>
            <w:r w:rsidR="007F1D6C" w:rsidRPr="008D701F">
              <w:rPr>
                <w:rFonts w:eastAsia="Calibri"/>
                <w:lang w:val="es-AR"/>
              </w:rPr>
              <w:t>ación contra la Mujer</w:t>
            </w:r>
          </w:p>
        </w:tc>
      </w:tr>
      <w:tr w:rsidR="008D701F" w:rsidRPr="00ED100F" w:rsidTr="00C91F33">
        <w:tc>
          <w:tcPr>
            <w:tcW w:w="9464" w:type="dxa"/>
            <w:shd w:val="clear" w:color="auto" w:fill="auto"/>
          </w:tcPr>
          <w:p w:rsidR="005B73E4" w:rsidRPr="008D701F" w:rsidRDefault="005B73E4" w:rsidP="00C91F33">
            <w:pPr>
              <w:pStyle w:val="Prrafodelista"/>
              <w:numPr>
                <w:ilvl w:val="0"/>
                <w:numId w:val="22"/>
              </w:numPr>
              <w:spacing w:after="0" w:line="240" w:lineRule="auto"/>
              <w:rPr>
                <w:rFonts w:eastAsia="Calibri"/>
                <w:lang w:val="es-AR"/>
              </w:rPr>
            </w:pPr>
            <w:r w:rsidRPr="008D701F">
              <w:rPr>
                <w:rFonts w:eastAsia="Calibri"/>
                <w:lang w:val="es-AR"/>
              </w:rPr>
              <w:t>Convención Interamericana para Prevenir,  Sancionar y Erradicar la violencia contra la Mujer "Convención de Belem do Para"</w:t>
            </w:r>
          </w:p>
        </w:tc>
      </w:tr>
      <w:tr w:rsidR="008D701F" w:rsidRPr="00ED100F" w:rsidTr="00C91F33">
        <w:tc>
          <w:tcPr>
            <w:tcW w:w="9464" w:type="dxa"/>
            <w:shd w:val="clear" w:color="auto" w:fill="auto"/>
          </w:tcPr>
          <w:p w:rsidR="005B73E4" w:rsidRPr="008D701F" w:rsidRDefault="005B73E4" w:rsidP="00C91F33">
            <w:pPr>
              <w:pStyle w:val="Prrafodelista"/>
              <w:numPr>
                <w:ilvl w:val="0"/>
                <w:numId w:val="22"/>
              </w:numPr>
              <w:spacing w:after="0" w:line="240" w:lineRule="auto"/>
              <w:rPr>
                <w:rFonts w:eastAsia="Calibri"/>
                <w:lang w:val="es-AR"/>
              </w:rPr>
            </w:pPr>
            <w:r w:rsidRPr="008D701F">
              <w:rPr>
                <w:rFonts w:eastAsia="Calibri"/>
                <w:lang w:val="es-AR"/>
              </w:rPr>
              <w:t>Convenc</w:t>
            </w:r>
            <w:r w:rsidR="007F1D6C" w:rsidRPr="008D701F">
              <w:rPr>
                <w:rFonts w:eastAsia="Calibri"/>
                <w:lang w:val="es-AR"/>
              </w:rPr>
              <w:t>ión sobre los Derechos del Niño</w:t>
            </w:r>
          </w:p>
        </w:tc>
      </w:tr>
      <w:tr w:rsidR="008D701F" w:rsidRPr="00ED100F" w:rsidTr="00C91F33">
        <w:tc>
          <w:tcPr>
            <w:tcW w:w="9464" w:type="dxa"/>
            <w:shd w:val="clear" w:color="auto" w:fill="auto"/>
          </w:tcPr>
          <w:p w:rsidR="005B73E4" w:rsidRPr="008D701F" w:rsidRDefault="005B73E4" w:rsidP="00C91F33">
            <w:pPr>
              <w:pStyle w:val="Prrafodelista"/>
              <w:numPr>
                <w:ilvl w:val="0"/>
                <w:numId w:val="22"/>
              </w:numPr>
              <w:spacing w:after="0" w:line="240" w:lineRule="auto"/>
              <w:rPr>
                <w:rFonts w:eastAsia="Calibri"/>
                <w:lang w:val="es-AR"/>
              </w:rPr>
            </w:pPr>
            <w:r w:rsidRPr="008D701F">
              <w:rPr>
                <w:rFonts w:eastAsia="Calibri"/>
                <w:lang w:val="es-AR"/>
              </w:rPr>
              <w:t>Convención Internacional sobre la Protección de los Derechos de todos los Trabajadores Migratorios y de sus Familiares</w:t>
            </w:r>
          </w:p>
        </w:tc>
      </w:tr>
      <w:tr w:rsidR="008D701F" w:rsidRPr="00ED100F" w:rsidTr="00C91F33">
        <w:tc>
          <w:tcPr>
            <w:tcW w:w="9464" w:type="dxa"/>
            <w:shd w:val="clear" w:color="auto" w:fill="auto"/>
          </w:tcPr>
          <w:p w:rsidR="00051AE5" w:rsidRDefault="005B73E4" w:rsidP="008D701F">
            <w:pPr>
              <w:pStyle w:val="Prrafodelista"/>
              <w:numPr>
                <w:ilvl w:val="0"/>
                <w:numId w:val="22"/>
              </w:numPr>
              <w:spacing w:after="0" w:line="240" w:lineRule="auto"/>
              <w:rPr>
                <w:rFonts w:eastAsia="Calibri"/>
                <w:lang w:val="es-AR"/>
              </w:rPr>
            </w:pPr>
            <w:r w:rsidRPr="008D701F">
              <w:rPr>
                <w:rFonts w:eastAsia="Calibri"/>
                <w:lang w:val="es-AR"/>
              </w:rPr>
              <w:t>Convención sobre los Derechos d</w:t>
            </w:r>
            <w:r w:rsidR="007F1D6C" w:rsidRPr="008D701F">
              <w:rPr>
                <w:rFonts w:eastAsia="Calibri"/>
                <w:lang w:val="es-AR"/>
              </w:rPr>
              <w:t>e las Personas con Discapacidad</w:t>
            </w:r>
            <w:r w:rsidR="008D701F" w:rsidRPr="008D701F">
              <w:rPr>
                <w:rFonts w:eastAsia="Calibri"/>
                <w:lang w:val="es-AR"/>
              </w:rPr>
              <w:t>.</w:t>
            </w:r>
          </w:p>
          <w:p w:rsidR="000868E1" w:rsidRPr="008D701F" w:rsidRDefault="000868E1" w:rsidP="008D701F">
            <w:pPr>
              <w:pStyle w:val="Prrafodelista"/>
              <w:numPr>
                <w:ilvl w:val="0"/>
                <w:numId w:val="22"/>
              </w:numPr>
              <w:spacing w:after="0" w:line="240" w:lineRule="auto"/>
              <w:rPr>
                <w:rFonts w:eastAsia="Calibri"/>
                <w:lang w:val="es-AR"/>
              </w:rPr>
            </w:pPr>
          </w:p>
        </w:tc>
      </w:tr>
    </w:tbl>
    <w:p w:rsidR="00AE48AD" w:rsidRPr="008D701F" w:rsidRDefault="00EE2C7A" w:rsidP="00AA636A">
      <w:pPr>
        <w:pStyle w:val="Ttulo1"/>
        <w:rPr>
          <w:lang w:val="es-AR"/>
        </w:rPr>
      </w:pPr>
      <w:r w:rsidRPr="008D701F">
        <w:rPr>
          <w:lang w:val="es-AR"/>
        </w:rPr>
        <w:t xml:space="preserve">11. </w:t>
      </w:r>
      <w:r w:rsidR="0048252D" w:rsidRPr="008D701F">
        <w:rPr>
          <w:lang w:val="es-AR"/>
        </w:rPr>
        <w:t xml:space="preserve">Evaluación de los </w:t>
      </w:r>
      <w:r w:rsidRPr="008D701F">
        <w:rPr>
          <w:lang w:val="es-AR"/>
        </w:rPr>
        <w:t>aprendizajes</w:t>
      </w:r>
    </w:p>
    <w:p w:rsidR="00EE2C7A" w:rsidRPr="008D701F" w:rsidRDefault="00EE2C7A" w:rsidP="00EE2C7A">
      <w:pPr>
        <w:pStyle w:val="Ttulo2"/>
        <w:rPr>
          <w:lang w:val="es-AR"/>
        </w:rPr>
      </w:pPr>
      <w:r w:rsidRPr="008D701F">
        <w:rPr>
          <w:lang w:val="es-AR"/>
        </w:rPr>
        <w:t>Evaluación de proceso</w:t>
      </w:r>
    </w:p>
    <w:p w:rsidR="00EE2C7A" w:rsidRPr="008D701F" w:rsidRDefault="00EE2C7A" w:rsidP="00EE2C7A">
      <w:pPr>
        <w:jc w:val="both"/>
        <w:rPr>
          <w:sz w:val="24"/>
        </w:rPr>
      </w:pPr>
      <w:r w:rsidRPr="008D701F">
        <w:rPr>
          <w:sz w:val="24"/>
          <w:lang w:val="es-AR"/>
        </w:rPr>
        <w:t xml:space="preserve">La evaluación de los/as participantes involucra dos instancias: seguimiento de las actividades (participación en las actividades e intercambios en los foros correspondientes a cada módulo), cumplimiento de cuestionarios de opción múltiple de cada módulo, y presentación de un trabajo individual al finalizar el curso. </w:t>
      </w:r>
      <w:r w:rsidRPr="008D701F">
        <w:rPr>
          <w:sz w:val="24"/>
        </w:rPr>
        <w:t>Se considerará:</w:t>
      </w:r>
    </w:p>
    <w:p w:rsidR="00EE2C7A" w:rsidRPr="008D701F" w:rsidRDefault="00EE2C7A" w:rsidP="00EE2C7A">
      <w:pPr>
        <w:pStyle w:val="Prrafodelista"/>
        <w:numPr>
          <w:ilvl w:val="0"/>
          <w:numId w:val="10"/>
        </w:numPr>
        <w:spacing w:after="120"/>
        <w:jc w:val="both"/>
        <w:rPr>
          <w:sz w:val="24"/>
          <w:lang w:val="es-AR"/>
        </w:rPr>
      </w:pPr>
      <w:r w:rsidRPr="008D701F">
        <w:rPr>
          <w:sz w:val="24"/>
          <w:lang w:val="es-AR"/>
        </w:rPr>
        <w:t>Profundidad y coherencia en cada una de las actividades obligatorias propuestas.</w:t>
      </w:r>
    </w:p>
    <w:p w:rsidR="00EE2C7A" w:rsidRPr="008D701F" w:rsidRDefault="00EE2C7A" w:rsidP="00EE2C7A">
      <w:pPr>
        <w:pStyle w:val="Prrafodelista"/>
        <w:numPr>
          <w:ilvl w:val="0"/>
          <w:numId w:val="10"/>
        </w:numPr>
        <w:spacing w:after="120"/>
        <w:jc w:val="both"/>
        <w:rPr>
          <w:sz w:val="24"/>
          <w:lang w:val="es-AR"/>
        </w:rPr>
      </w:pPr>
      <w:r w:rsidRPr="008D701F">
        <w:rPr>
          <w:sz w:val="24"/>
          <w:lang w:val="es-AR"/>
        </w:rPr>
        <w:t xml:space="preserve">Utilización y referencias a la bibliografía obligatoria. </w:t>
      </w:r>
    </w:p>
    <w:p w:rsidR="00EE2C7A" w:rsidRDefault="00EE2C7A" w:rsidP="00EE2C7A">
      <w:pPr>
        <w:pStyle w:val="Prrafodelista"/>
        <w:numPr>
          <w:ilvl w:val="0"/>
          <w:numId w:val="10"/>
        </w:numPr>
        <w:spacing w:after="120"/>
        <w:jc w:val="both"/>
        <w:rPr>
          <w:sz w:val="24"/>
          <w:lang w:val="es-AR"/>
        </w:rPr>
      </w:pPr>
      <w:r w:rsidRPr="008D701F">
        <w:rPr>
          <w:sz w:val="24"/>
          <w:lang w:val="es-AR"/>
        </w:rPr>
        <w:t>Adecuación de las respuestas, propuestas y opiniones a los temas y problemas planteados durante el curso.</w:t>
      </w:r>
    </w:p>
    <w:p w:rsidR="000868E1" w:rsidRPr="008D701F" w:rsidRDefault="000868E1" w:rsidP="00EE2C7A">
      <w:pPr>
        <w:pStyle w:val="Prrafodelista"/>
        <w:numPr>
          <w:ilvl w:val="0"/>
          <w:numId w:val="10"/>
        </w:numPr>
        <w:spacing w:after="120"/>
        <w:jc w:val="both"/>
        <w:rPr>
          <w:sz w:val="24"/>
          <w:lang w:val="es-AR"/>
        </w:rPr>
      </w:pPr>
    </w:p>
    <w:p w:rsidR="00EE2C7A" w:rsidRPr="008D701F" w:rsidRDefault="00EE2C7A" w:rsidP="00EE2C7A">
      <w:pPr>
        <w:pStyle w:val="Ttulo2"/>
        <w:rPr>
          <w:lang w:val="es-AR"/>
        </w:rPr>
      </w:pPr>
      <w:r w:rsidRPr="008D701F">
        <w:rPr>
          <w:lang w:val="es-AR"/>
        </w:rPr>
        <w:t>Evaluación de producto</w:t>
      </w:r>
    </w:p>
    <w:p w:rsidR="00EE2C7A" w:rsidRDefault="00EE2C7A" w:rsidP="00EE2C7A">
      <w:pPr>
        <w:jc w:val="both"/>
        <w:rPr>
          <w:sz w:val="24"/>
          <w:lang w:val="es-AR"/>
        </w:rPr>
      </w:pPr>
      <w:r w:rsidRPr="008D701F">
        <w:rPr>
          <w:sz w:val="24"/>
          <w:lang w:val="es-AR"/>
        </w:rPr>
        <w:t xml:space="preserve">Esta evaluación consiste en la presentación de un Trabajo Final que integre las discusiones y lecturas trabajadas durante el curso. Consistirá en elaborar un proyecto, con los lineamientos propuestos en la “guía de trabajo final”. Formato del trabajo final: escrito y de carácter individual. </w:t>
      </w:r>
    </w:p>
    <w:p w:rsidR="000868E1" w:rsidRPr="008D701F" w:rsidRDefault="000868E1" w:rsidP="00EE2C7A">
      <w:pPr>
        <w:jc w:val="both"/>
        <w:rPr>
          <w:sz w:val="24"/>
          <w:lang w:val="es-AR"/>
        </w:rPr>
      </w:pPr>
    </w:p>
    <w:p w:rsidR="00EE2C7A" w:rsidRPr="008D701F" w:rsidRDefault="00E65D40" w:rsidP="00EE2C7A">
      <w:pPr>
        <w:pStyle w:val="Ttulo1"/>
        <w:rPr>
          <w:lang w:val="es-AR"/>
        </w:rPr>
      </w:pPr>
      <w:r w:rsidRPr="008D701F">
        <w:rPr>
          <w:lang w:val="es-AR"/>
        </w:rPr>
        <w:t xml:space="preserve">12. </w:t>
      </w:r>
      <w:r w:rsidR="0048252D" w:rsidRPr="008D701F">
        <w:rPr>
          <w:lang w:val="es-AR"/>
        </w:rPr>
        <w:t>Instrumentos para la evaluación</w:t>
      </w:r>
    </w:p>
    <w:p w:rsidR="00AE48AD" w:rsidRPr="008D701F" w:rsidRDefault="0048252D" w:rsidP="00EE2C7A">
      <w:pPr>
        <w:pStyle w:val="Ttulo2"/>
        <w:rPr>
          <w:lang w:val="es-AR"/>
        </w:rPr>
      </w:pPr>
      <w:r w:rsidRPr="008D701F">
        <w:rPr>
          <w:lang w:val="es-AR"/>
        </w:rPr>
        <w:t>I</w:t>
      </w:r>
      <w:r w:rsidR="00EE2C7A" w:rsidRPr="008D701F">
        <w:rPr>
          <w:lang w:val="es-AR"/>
        </w:rPr>
        <w:t>nstrumentos para la evaluación de laactividad</w:t>
      </w:r>
    </w:p>
    <w:p w:rsidR="00AE48AD" w:rsidRPr="008D701F" w:rsidRDefault="0048252D" w:rsidP="00E65D40">
      <w:pPr>
        <w:pStyle w:val="Prrafodelista"/>
        <w:numPr>
          <w:ilvl w:val="0"/>
          <w:numId w:val="11"/>
        </w:numPr>
        <w:jc w:val="both"/>
        <w:rPr>
          <w:sz w:val="24"/>
          <w:lang w:val="es-AR"/>
        </w:rPr>
      </w:pPr>
      <w:r w:rsidRPr="008D701F">
        <w:rPr>
          <w:sz w:val="24"/>
          <w:lang w:val="es-AR"/>
        </w:rPr>
        <w:t>Instrumentos para relevar la opinión de los participantes respecto de la actividad: se utilizará una encuesta al finalizar el curso la cual estará disponible en el campus virtual. Asimismo, al finalizar el curso los participantes tendrán la posibilidad de opinar libremente en el foro y en el aula virtual.</w:t>
      </w:r>
    </w:p>
    <w:p w:rsidR="00AE48AD" w:rsidRPr="008D701F" w:rsidRDefault="0048252D" w:rsidP="00E65D40">
      <w:pPr>
        <w:pStyle w:val="Prrafodelista"/>
        <w:numPr>
          <w:ilvl w:val="0"/>
          <w:numId w:val="11"/>
        </w:numPr>
        <w:jc w:val="both"/>
        <w:rPr>
          <w:sz w:val="24"/>
          <w:lang w:val="es-AR"/>
        </w:rPr>
      </w:pPr>
      <w:r w:rsidRPr="008D701F">
        <w:rPr>
          <w:sz w:val="24"/>
          <w:lang w:val="es-AR"/>
        </w:rPr>
        <w:t>Instrumentos para relevar la opinión de los/las tutores/as: de carácter cualitativo. Durante el desarrollo del curso se realizarán reuniones periódicas entre los/las tutores/as y coordinadores/as y asesores/as, para evaluar el desarrollo del curso y discutir problemas puntuales. Al finalizar el curso se realizará una evaluación general con vistas a posibles modificaciones, ampliaciones o reformulaciones de actividades, contenidos o bibliografía.</w:t>
      </w:r>
    </w:p>
    <w:p w:rsidR="00AE48AD" w:rsidRPr="008D701F" w:rsidRDefault="00E65D40" w:rsidP="00E65D40">
      <w:pPr>
        <w:pStyle w:val="Ttulo1"/>
        <w:rPr>
          <w:lang w:val="es-AR"/>
        </w:rPr>
      </w:pPr>
      <w:r w:rsidRPr="008D701F">
        <w:rPr>
          <w:lang w:val="es-AR"/>
        </w:rPr>
        <w:t xml:space="preserve">13. </w:t>
      </w:r>
      <w:r w:rsidR="0048252D" w:rsidRPr="008D701F">
        <w:rPr>
          <w:lang w:val="es-AR"/>
        </w:rPr>
        <w:t xml:space="preserve">Perfil de los/las </w:t>
      </w:r>
      <w:r w:rsidRPr="008D701F">
        <w:rPr>
          <w:lang w:val="es-AR"/>
        </w:rPr>
        <w:t>instructores/as</w:t>
      </w:r>
    </w:p>
    <w:p w:rsidR="00AE48AD" w:rsidRPr="008D701F" w:rsidRDefault="0048252D" w:rsidP="00E65D40">
      <w:pPr>
        <w:jc w:val="both"/>
        <w:rPr>
          <w:sz w:val="24"/>
          <w:lang w:val="es-AR"/>
        </w:rPr>
      </w:pPr>
      <w:r w:rsidRPr="008D701F">
        <w:rPr>
          <w:sz w:val="24"/>
          <w:lang w:val="es-AR"/>
        </w:rPr>
        <w:t>La coordinación y las tutorías del curso estarán a cargo de personal inscripto en el registro del INAP, especialistas en discapacidad y derechos humanos y con experiencia en enseñanza en plataformas virtuales.</w:t>
      </w:r>
    </w:p>
    <w:p w:rsidR="00AE48AD" w:rsidRPr="008D701F" w:rsidRDefault="00E65D40" w:rsidP="00E65D40">
      <w:pPr>
        <w:pStyle w:val="Ttulo1"/>
        <w:rPr>
          <w:lang w:val="es-AR"/>
        </w:rPr>
      </w:pPr>
      <w:r w:rsidRPr="008D701F">
        <w:rPr>
          <w:lang w:val="es-AR"/>
        </w:rPr>
        <w:t xml:space="preserve">14. </w:t>
      </w:r>
      <w:r w:rsidR="0048252D" w:rsidRPr="008D701F">
        <w:rPr>
          <w:lang w:val="es-AR"/>
        </w:rPr>
        <w:t>R</w:t>
      </w:r>
      <w:r w:rsidRPr="008D701F">
        <w:rPr>
          <w:lang w:val="es-AR"/>
        </w:rPr>
        <w:t>equisitos de</w:t>
      </w:r>
      <w:r w:rsidR="00ED100F">
        <w:rPr>
          <w:lang w:val="es-AR"/>
        </w:rPr>
        <w:t xml:space="preserve"> </w:t>
      </w:r>
      <w:r w:rsidRPr="008D701F">
        <w:rPr>
          <w:lang w:val="es-AR"/>
        </w:rPr>
        <w:t>aprobación</w:t>
      </w:r>
    </w:p>
    <w:p w:rsidR="00AE48AD" w:rsidRPr="008D701F" w:rsidRDefault="0048252D" w:rsidP="00E65D40">
      <w:pPr>
        <w:jc w:val="both"/>
        <w:rPr>
          <w:sz w:val="24"/>
          <w:szCs w:val="24"/>
          <w:lang w:val="es-AR"/>
        </w:rPr>
      </w:pPr>
      <w:r w:rsidRPr="008D701F">
        <w:rPr>
          <w:sz w:val="24"/>
          <w:szCs w:val="24"/>
          <w:lang w:val="es-AR"/>
        </w:rPr>
        <w:t xml:space="preserve">Para aprobar el curso y obtener el certificado correspondiente, los/las participantes deberán cumplir y aprobar las actividades que se establezcan como obligatorias para cada uno de los módulos y presentar y aprobar el trabajo final.   Asimismo, deberán intervenir en cada uno de los foros según las consignas estipuladas para cada uno de </w:t>
      </w:r>
      <w:r w:rsidR="00E65D40" w:rsidRPr="008D701F">
        <w:rPr>
          <w:sz w:val="24"/>
          <w:szCs w:val="24"/>
          <w:lang w:val="es-AR"/>
        </w:rPr>
        <w:t xml:space="preserve">ellos. </w:t>
      </w:r>
      <w:r w:rsidRPr="008D701F">
        <w:rPr>
          <w:sz w:val="24"/>
          <w:szCs w:val="24"/>
          <w:lang w:val="es-AR"/>
        </w:rPr>
        <w:t>Para obtener el Certificado de Aprobación será necesario que el/la participante:</w:t>
      </w:r>
    </w:p>
    <w:p w:rsidR="00AE48AD" w:rsidRPr="008D701F" w:rsidRDefault="0048252D" w:rsidP="00E65D40">
      <w:pPr>
        <w:pStyle w:val="Prrafodelista"/>
        <w:numPr>
          <w:ilvl w:val="0"/>
          <w:numId w:val="12"/>
        </w:numPr>
        <w:rPr>
          <w:sz w:val="24"/>
          <w:szCs w:val="24"/>
          <w:lang w:val="es-AR"/>
        </w:rPr>
      </w:pPr>
      <w:r w:rsidRPr="008D701F">
        <w:rPr>
          <w:sz w:val="24"/>
          <w:szCs w:val="24"/>
          <w:lang w:val="es-AR"/>
        </w:rPr>
        <w:t>Cumpla con el 75% de las entregas de tareas pautadas como obligatorias;</w:t>
      </w:r>
    </w:p>
    <w:p w:rsidR="00AE48AD" w:rsidRPr="008D701F" w:rsidRDefault="0048252D" w:rsidP="00E65D40">
      <w:pPr>
        <w:pStyle w:val="Prrafodelista"/>
        <w:numPr>
          <w:ilvl w:val="0"/>
          <w:numId w:val="12"/>
        </w:numPr>
        <w:rPr>
          <w:sz w:val="24"/>
          <w:szCs w:val="24"/>
          <w:lang w:val="es-AR"/>
        </w:rPr>
      </w:pPr>
      <w:r w:rsidRPr="008D701F">
        <w:rPr>
          <w:sz w:val="24"/>
          <w:szCs w:val="24"/>
          <w:lang w:val="es-AR"/>
        </w:rPr>
        <w:t>Cumpla con el 75% de participación en los foros de debate obligatorios;</w:t>
      </w:r>
    </w:p>
    <w:p w:rsidR="00AE48AD" w:rsidRPr="008D701F" w:rsidRDefault="0048252D" w:rsidP="00E65D40">
      <w:pPr>
        <w:pStyle w:val="Prrafodelista"/>
        <w:numPr>
          <w:ilvl w:val="0"/>
          <w:numId w:val="12"/>
        </w:numPr>
        <w:rPr>
          <w:sz w:val="24"/>
          <w:szCs w:val="24"/>
          <w:lang w:val="es-AR"/>
        </w:rPr>
      </w:pPr>
      <w:r w:rsidRPr="008D701F">
        <w:rPr>
          <w:sz w:val="24"/>
          <w:szCs w:val="24"/>
          <w:lang w:val="es-AR"/>
        </w:rPr>
        <w:t>Apruebe el Trabajo Final.</w:t>
      </w:r>
    </w:p>
    <w:p w:rsidR="00E65D40" w:rsidRPr="008D701F" w:rsidRDefault="00E65D40" w:rsidP="00E65D40">
      <w:pPr>
        <w:pStyle w:val="Ttulo1"/>
        <w:rPr>
          <w:lang w:val="es-AR"/>
        </w:rPr>
      </w:pPr>
      <w:r w:rsidRPr="008D701F">
        <w:rPr>
          <w:lang w:val="es-AR"/>
        </w:rPr>
        <w:t xml:space="preserve">15. </w:t>
      </w:r>
      <w:r w:rsidR="0048252D" w:rsidRPr="008D701F">
        <w:rPr>
          <w:lang w:val="es-AR"/>
        </w:rPr>
        <w:t>Duración en horas</w:t>
      </w:r>
    </w:p>
    <w:p w:rsidR="00AE48AD" w:rsidRPr="008D701F" w:rsidRDefault="00321E32" w:rsidP="001119D5">
      <w:pPr>
        <w:rPr>
          <w:sz w:val="24"/>
          <w:lang w:val="es-AR"/>
        </w:rPr>
      </w:pPr>
      <w:r w:rsidRPr="008D701F">
        <w:rPr>
          <w:sz w:val="24"/>
          <w:lang w:val="es-AR"/>
        </w:rPr>
        <w:t xml:space="preserve">Ochenta y cinco (85) </w:t>
      </w:r>
      <w:r w:rsidR="0048252D" w:rsidRPr="008D701F">
        <w:rPr>
          <w:sz w:val="24"/>
          <w:lang w:val="es-AR"/>
        </w:rPr>
        <w:t>horas.</w:t>
      </w:r>
    </w:p>
    <w:p w:rsidR="00E65D40" w:rsidRPr="008D701F" w:rsidRDefault="00B44700" w:rsidP="00E65D40">
      <w:pPr>
        <w:pStyle w:val="Ttulo2"/>
        <w:rPr>
          <w:lang w:val="es-AR"/>
        </w:rPr>
      </w:pPr>
      <w:r w:rsidRPr="008D701F">
        <w:rPr>
          <w:lang w:val="es-AR"/>
        </w:rPr>
        <w:t>Detalles sobre la duración</w:t>
      </w:r>
    </w:p>
    <w:p w:rsidR="00BE793B" w:rsidRPr="008D701F" w:rsidRDefault="006D50C3" w:rsidP="00BE793B">
      <w:pPr>
        <w:rPr>
          <w:sz w:val="24"/>
          <w:lang w:val="es-AR"/>
        </w:rPr>
      </w:pPr>
      <w:r w:rsidRPr="008D701F">
        <w:rPr>
          <w:sz w:val="24"/>
          <w:lang w:val="es-AR"/>
        </w:rPr>
        <w:t>Ochenta y cinco</w:t>
      </w:r>
      <w:r w:rsidR="00BE793B" w:rsidRPr="008D701F">
        <w:rPr>
          <w:sz w:val="24"/>
          <w:lang w:val="es-AR"/>
        </w:rPr>
        <w:t xml:space="preserve"> (8</w:t>
      </w:r>
      <w:r w:rsidRPr="008D701F">
        <w:rPr>
          <w:sz w:val="24"/>
          <w:lang w:val="es-AR"/>
        </w:rPr>
        <w:t>5</w:t>
      </w:r>
      <w:r w:rsidR="00BE793B" w:rsidRPr="008D701F">
        <w:rPr>
          <w:sz w:val="24"/>
          <w:lang w:val="es-AR"/>
        </w:rPr>
        <w:t>) horas distribuidas a lo largo de 1</w:t>
      </w:r>
      <w:r w:rsidRPr="008D701F">
        <w:rPr>
          <w:sz w:val="24"/>
          <w:lang w:val="es-AR"/>
        </w:rPr>
        <w:t>1</w:t>
      </w:r>
      <w:r w:rsidR="00BE793B" w:rsidRPr="008D701F">
        <w:rPr>
          <w:sz w:val="24"/>
          <w:lang w:val="es-AR"/>
        </w:rPr>
        <w:t xml:space="preserve"> semanas:</w:t>
      </w:r>
    </w:p>
    <w:p w:rsidR="00BE793B" w:rsidRPr="008D701F" w:rsidRDefault="00BE793B" w:rsidP="00BE793B">
      <w:pPr>
        <w:pStyle w:val="Prrafodelista"/>
        <w:numPr>
          <w:ilvl w:val="0"/>
          <w:numId w:val="30"/>
        </w:numPr>
        <w:spacing w:after="120"/>
        <w:jc w:val="both"/>
        <w:rPr>
          <w:sz w:val="24"/>
          <w:lang w:val="es-AR"/>
        </w:rPr>
      </w:pPr>
      <w:r w:rsidRPr="008D701F">
        <w:rPr>
          <w:sz w:val="24"/>
          <w:lang w:val="es-AR"/>
        </w:rPr>
        <w:t xml:space="preserve">Lecturas de la Clase del Módulo </w:t>
      </w:r>
      <w:r w:rsidR="00CA2ED3" w:rsidRPr="008D701F">
        <w:rPr>
          <w:sz w:val="24"/>
          <w:lang w:val="es-AR"/>
        </w:rPr>
        <w:t>Inicial</w:t>
      </w:r>
      <w:r w:rsidRPr="008D701F">
        <w:rPr>
          <w:sz w:val="24"/>
          <w:lang w:val="es-AR"/>
        </w:rPr>
        <w:t>, presentación de participantes y familiarización con la plataforma: 1 semana (</w:t>
      </w:r>
      <w:r w:rsidR="003C3912" w:rsidRPr="008D701F">
        <w:rPr>
          <w:sz w:val="24"/>
          <w:lang w:val="es-AR"/>
        </w:rPr>
        <w:t>5</w:t>
      </w:r>
      <w:r w:rsidRPr="008D701F">
        <w:rPr>
          <w:sz w:val="24"/>
          <w:lang w:val="es-AR"/>
        </w:rPr>
        <w:t>hs)</w:t>
      </w:r>
    </w:p>
    <w:p w:rsidR="00BE793B" w:rsidRPr="008D701F" w:rsidRDefault="00BE793B" w:rsidP="00BE793B">
      <w:pPr>
        <w:pStyle w:val="Prrafodelista"/>
        <w:numPr>
          <w:ilvl w:val="0"/>
          <w:numId w:val="30"/>
        </w:numPr>
        <w:spacing w:after="120"/>
        <w:jc w:val="both"/>
        <w:rPr>
          <w:sz w:val="24"/>
          <w:lang w:val="es-AR"/>
        </w:rPr>
      </w:pPr>
      <w:r w:rsidRPr="008D701F">
        <w:rPr>
          <w:sz w:val="24"/>
          <w:lang w:val="es-AR"/>
        </w:rPr>
        <w:lastRenderedPageBreak/>
        <w:t xml:space="preserve">Lecturas de la Clase del Módulo 1, de la bibliografía obligatoria, participación en el Foro de Debate Grupal y elaboración del </w:t>
      </w:r>
      <w:r w:rsidR="003C3912" w:rsidRPr="008D701F">
        <w:rPr>
          <w:sz w:val="24"/>
          <w:lang w:val="es-AR"/>
        </w:rPr>
        <w:t>cuestionario de opción múltiple</w:t>
      </w:r>
      <w:r w:rsidRPr="008D701F">
        <w:rPr>
          <w:sz w:val="24"/>
          <w:lang w:val="es-AR"/>
        </w:rPr>
        <w:t>: 2 semanas (1</w:t>
      </w:r>
      <w:r w:rsidR="003C3912" w:rsidRPr="008D701F">
        <w:rPr>
          <w:sz w:val="24"/>
          <w:lang w:val="es-AR"/>
        </w:rPr>
        <w:t>5</w:t>
      </w:r>
      <w:r w:rsidRPr="008D701F">
        <w:rPr>
          <w:sz w:val="24"/>
          <w:lang w:val="es-AR"/>
        </w:rPr>
        <w:t>hs)</w:t>
      </w:r>
    </w:p>
    <w:p w:rsidR="00BE793B" w:rsidRPr="008D701F" w:rsidRDefault="00BE793B" w:rsidP="00BE793B">
      <w:pPr>
        <w:pStyle w:val="Prrafodelista"/>
        <w:numPr>
          <w:ilvl w:val="0"/>
          <w:numId w:val="30"/>
        </w:numPr>
        <w:spacing w:after="120"/>
        <w:jc w:val="both"/>
        <w:rPr>
          <w:sz w:val="24"/>
          <w:lang w:val="es-AR"/>
        </w:rPr>
      </w:pPr>
      <w:r w:rsidRPr="008D701F">
        <w:rPr>
          <w:sz w:val="24"/>
          <w:lang w:val="es-AR"/>
        </w:rPr>
        <w:t xml:space="preserve">Lecturas de la Clase del Módulo 2, de la bibliografía obligatoria y participación en el Foro de Debate Grupal y elaboración del </w:t>
      </w:r>
      <w:r w:rsidR="003C3912" w:rsidRPr="008D701F">
        <w:rPr>
          <w:sz w:val="24"/>
          <w:lang w:val="es-AR"/>
        </w:rPr>
        <w:t>cuestionario de opción múltiple: 2 semanas (15</w:t>
      </w:r>
      <w:r w:rsidRPr="008D701F">
        <w:rPr>
          <w:sz w:val="24"/>
          <w:lang w:val="es-AR"/>
        </w:rPr>
        <w:t>hs)</w:t>
      </w:r>
    </w:p>
    <w:p w:rsidR="00BE793B" w:rsidRPr="008D701F" w:rsidRDefault="00BE793B" w:rsidP="00BE793B">
      <w:pPr>
        <w:pStyle w:val="Prrafodelista"/>
        <w:numPr>
          <w:ilvl w:val="0"/>
          <w:numId w:val="30"/>
        </w:numPr>
        <w:spacing w:after="120"/>
        <w:jc w:val="both"/>
        <w:rPr>
          <w:sz w:val="24"/>
          <w:lang w:val="es-AR"/>
        </w:rPr>
      </w:pPr>
      <w:r w:rsidRPr="008D701F">
        <w:rPr>
          <w:sz w:val="24"/>
          <w:lang w:val="es-AR"/>
        </w:rPr>
        <w:t xml:space="preserve">Lecturas de la Clase del Módulo 3, de la bibliografía obligatoria y participación en el Foro de Debate Grupal y elaboración del </w:t>
      </w:r>
      <w:r w:rsidR="003C3912" w:rsidRPr="008D701F">
        <w:rPr>
          <w:sz w:val="24"/>
          <w:lang w:val="es-AR"/>
        </w:rPr>
        <w:t>cuestionario de opción múltiple: 2 semanas (15</w:t>
      </w:r>
      <w:r w:rsidRPr="008D701F">
        <w:rPr>
          <w:sz w:val="24"/>
          <w:lang w:val="es-AR"/>
        </w:rPr>
        <w:t>hs)</w:t>
      </w:r>
    </w:p>
    <w:p w:rsidR="003C3912" w:rsidRPr="008D701F" w:rsidRDefault="003C3912" w:rsidP="003C3912">
      <w:pPr>
        <w:pStyle w:val="Prrafodelista"/>
        <w:numPr>
          <w:ilvl w:val="0"/>
          <w:numId w:val="30"/>
        </w:numPr>
        <w:spacing w:after="120"/>
        <w:jc w:val="both"/>
        <w:rPr>
          <w:sz w:val="24"/>
          <w:lang w:val="es-AR"/>
        </w:rPr>
      </w:pPr>
      <w:r w:rsidRPr="008D701F">
        <w:rPr>
          <w:sz w:val="24"/>
          <w:lang w:val="es-AR"/>
        </w:rPr>
        <w:t>Lecturas de la Clase del Módulo 4, de la bibliografía obligatoria y participación en el Foro de Debate Grupal y elaboración del cuestionario de opción múltiple: 2 semanas (15hs)</w:t>
      </w:r>
    </w:p>
    <w:p w:rsidR="00BE793B" w:rsidRPr="008D701F" w:rsidRDefault="00BE793B" w:rsidP="00BE793B">
      <w:pPr>
        <w:pStyle w:val="Prrafodelista"/>
        <w:numPr>
          <w:ilvl w:val="0"/>
          <w:numId w:val="30"/>
        </w:numPr>
        <w:spacing w:after="120"/>
        <w:jc w:val="both"/>
        <w:rPr>
          <w:sz w:val="24"/>
          <w:lang w:val="es-AR"/>
        </w:rPr>
      </w:pPr>
      <w:r w:rsidRPr="008D701F">
        <w:rPr>
          <w:sz w:val="24"/>
          <w:lang w:val="es-AR"/>
        </w:rPr>
        <w:t>Elaboración del Trabajo</w:t>
      </w:r>
      <w:r w:rsidR="003C3912" w:rsidRPr="008D701F">
        <w:rPr>
          <w:sz w:val="24"/>
          <w:lang w:val="es-AR"/>
        </w:rPr>
        <w:t xml:space="preserve"> Final Integrador: 3 semanas (15</w:t>
      </w:r>
      <w:r w:rsidRPr="008D701F">
        <w:rPr>
          <w:sz w:val="24"/>
          <w:lang w:val="es-AR"/>
        </w:rPr>
        <w:t>hs)</w:t>
      </w:r>
    </w:p>
    <w:p w:rsidR="00BE793B" w:rsidRPr="008D701F" w:rsidRDefault="00BE793B" w:rsidP="00BE793B">
      <w:pPr>
        <w:pStyle w:val="Prrafodelista"/>
        <w:numPr>
          <w:ilvl w:val="0"/>
          <w:numId w:val="30"/>
        </w:numPr>
        <w:spacing w:after="120"/>
        <w:jc w:val="both"/>
        <w:rPr>
          <w:sz w:val="24"/>
          <w:lang w:val="es-AR"/>
        </w:rPr>
      </w:pPr>
      <w:r w:rsidRPr="008D701F">
        <w:rPr>
          <w:sz w:val="24"/>
          <w:lang w:val="es-AR"/>
        </w:rPr>
        <w:t>Foro grupal de reflexión y despedida y encu</w:t>
      </w:r>
      <w:r w:rsidR="003C3912" w:rsidRPr="008D701F">
        <w:rPr>
          <w:sz w:val="24"/>
          <w:lang w:val="es-AR"/>
        </w:rPr>
        <w:t>esta final de curso: 1 semana (5</w:t>
      </w:r>
      <w:r w:rsidRPr="008D701F">
        <w:rPr>
          <w:sz w:val="24"/>
          <w:lang w:val="es-AR"/>
        </w:rPr>
        <w:t>hs)</w:t>
      </w:r>
    </w:p>
    <w:p w:rsidR="00E65D40" w:rsidRPr="008D701F" w:rsidRDefault="00E65D40" w:rsidP="00E65D40">
      <w:pPr>
        <w:pStyle w:val="Ttulo1"/>
        <w:rPr>
          <w:lang w:val="es-AR"/>
        </w:rPr>
      </w:pPr>
      <w:r w:rsidRPr="008D701F">
        <w:rPr>
          <w:lang w:val="es-AR"/>
        </w:rPr>
        <w:t xml:space="preserve">16. </w:t>
      </w:r>
      <w:r w:rsidR="0048252D" w:rsidRPr="008D701F">
        <w:rPr>
          <w:lang w:val="es-AR"/>
        </w:rPr>
        <w:t>Lugar</w:t>
      </w:r>
    </w:p>
    <w:p w:rsidR="00E65D40" w:rsidRPr="008D701F" w:rsidRDefault="00E65D40" w:rsidP="00E65D40">
      <w:pPr>
        <w:spacing w:after="0"/>
        <w:jc w:val="both"/>
        <w:rPr>
          <w:sz w:val="24"/>
          <w:lang w:val="es-AR"/>
        </w:rPr>
      </w:pPr>
      <w:r w:rsidRPr="008D701F">
        <w:rPr>
          <w:sz w:val="24"/>
          <w:lang w:val="es-AR"/>
        </w:rPr>
        <w:t>Plataforma Virtual de la Secretaría de Derechos Humanos y Pluralismo Cultural</w:t>
      </w:r>
    </w:p>
    <w:p w:rsidR="00E65D40" w:rsidRPr="008D701F" w:rsidRDefault="00E65D40" w:rsidP="00E65D40">
      <w:pPr>
        <w:spacing w:after="0"/>
        <w:jc w:val="both"/>
        <w:rPr>
          <w:sz w:val="24"/>
          <w:lang w:val="es-AR"/>
        </w:rPr>
      </w:pPr>
      <w:r w:rsidRPr="008D701F">
        <w:rPr>
          <w:sz w:val="24"/>
          <w:lang w:val="es-AR"/>
        </w:rPr>
        <w:t>Ministerio de Justicia y Derechos Humanos</w:t>
      </w:r>
    </w:p>
    <w:p w:rsidR="00E65D40" w:rsidRPr="008D701F" w:rsidRDefault="00E65D40" w:rsidP="00E65D40">
      <w:pPr>
        <w:spacing w:after="0"/>
        <w:jc w:val="both"/>
        <w:rPr>
          <w:sz w:val="24"/>
          <w:lang w:val="es-AR"/>
        </w:rPr>
      </w:pPr>
      <w:r w:rsidRPr="008D701F">
        <w:rPr>
          <w:sz w:val="24"/>
          <w:lang w:val="es-AR"/>
        </w:rPr>
        <w:t>CampusDH (</w:t>
      </w:r>
      <w:hyperlink r:id="rId8" w:history="1">
        <w:r w:rsidRPr="008D701F">
          <w:rPr>
            <w:rStyle w:val="Hipervnculo"/>
            <w:color w:val="auto"/>
            <w:sz w:val="24"/>
            <w:lang w:val="es-AR"/>
          </w:rPr>
          <w:t>www.campusdh.gov.ar</w:t>
        </w:r>
      </w:hyperlink>
      <w:r w:rsidRPr="008D701F">
        <w:rPr>
          <w:sz w:val="24"/>
          <w:lang w:val="es-AR"/>
        </w:rPr>
        <w:t>)</w:t>
      </w:r>
    </w:p>
    <w:sectPr w:rsidR="00E65D40" w:rsidRPr="008D701F" w:rsidSect="00E101A7">
      <w:headerReference w:type="default" r:id="rId9"/>
      <w:footerReference w:type="default" r:id="rId10"/>
      <w:headerReference w:type="first" r:id="rId11"/>
      <w:pgSz w:w="11910" w:h="16840"/>
      <w:pgMar w:top="1960" w:right="800" w:bottom="1120" w:left="1440" w:header="902" w:footer="928"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401" w:rsidRDefault="00845401">
      <w:r>
        <w:separator/>
      </w:r>
    </w:p>
  </w:endnote>
  <w:endnote w:type="continuationSeparator" w:id="1">
    <w:p w:rsidR="00845401" w:rsidRDefault="008454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GBDAM+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GBDGM+TimesNewRoman,Italic">
    <w:altName w:val="Times New Roman"/>
    <w:panose1 w:val="00000000000000000000"/>
    <w:charset w:val="00"/>
    <w:family w:val="roman"/>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CCB" w:rsidRDefault="00475764">
    <w:pPr>
      <w:pStyle w:val="Piedepgina"/>
      <w:jc w:val="center"/>
    </w:pPr>
    <w:r>
      <w:fldChar w:fldCharType="begin"/>
    </w:r>
    <w:r w:rsidR="00625CCB">
      <w:instrText>PAGE   \* MERGEFORMAT</w:instrText>
    </w:r>
    <w:r>
      <w:fldChar w:fldCharType="separate"/>
    </w:r>
    <w:r w:rsidR="006B298A" w:rsidRPr="006B298A">
      <w:rPr>
        <w:noProof/>
        <w:lang w:val="es-ES"/>
      </w:rPr>
      <w:t>7</w:t>
    </w:r>
    <w:r>
      <w:fldChar w:fldCharType="end"/>
    </w:r>
  </w:p>
  <w:p w:rsidR="00AE48AD" w:rsidRDefault="00AE48AD">
    <w:pPr>
      <w:pStyle w:val="Textoindependien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401" w:rsidRDefault="00845401">
      <w:r>
        <w:separator/>
      </w:r>
    </w:p>
  </w:footnote>
  <w:footnote w:type="continuationSeparator" w:id="1">
    <w:p w:rsidR="00845401" w:rsidRDefault="008454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A7" w:rsidRPr="00E101A7" w:rsidRDefault="00E101A7" w:rsidP="00E101A7">
    <w:pPr>
      <w:pStyle w:val="Encabezado"/>
      <w:rPr>
        <w:lang w:val="es-AR"/>
      </w:rPr>
    </w:pPr>
    <w:r w:rsidRPr="00E101A7">
      <w:rPr>
        <w:lang w:val="es-AR"/>
      </w:rPr>
      <w:t xml:space="preserve">http://campusdh.gov.ar/ </w:t>
    </w:r>
    <w:r w:rsidRPr="00E101A7">
      <w:rPr>
        <w:lang w:val="es-AR"/>
      </w:rPr>
      <w:tab/>
    </w:r>
    <w:r w:rsidRPr="00E101A7">
      <w:rPr>
        <w:lang w:val="es-AR"/>
      </w:rPr>
      <w:tab/>
    </w:r>
    <w:r w:rsidR="00475764">
      <w:fldChar w:fldCharType="begin"/>
    </w:r>
    <w:r w:rsidRPr="00E101A7">
      <w:rPr>
        <w:lang w:val="es-AR"/>
      </w:rPr>
      <w:instrText xml:space="preserve"> SUBJECT </w:instrText>
    </w:r>
    <w:r w:rsidR="00475764">
      <w:fldChar w:fldCharType="end"/>
    </w:r>
  </w:p>
  <w:p w:rsidR="00E101A7" w:rsidRPr="00E101A7" w:rsidRDefault="00E101A7">
    <w:pPr>
      <w:pStyle w:val="Encabezado"/>
      <w:rPr>
        <w:lang w:val="es-A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10F" w:rsidRDefault="00FC6B44" w:rsidP="00BE0211">
    <w:pPr>
      <w:pStyle w:val="Encabezado"/>
      <w:jc w:val="center"/>
    </w:pPr>
    <w:r>
      <w:rPr>
        <w:noProof/>
        <w:lang w:val="es-ES" w:eastAsia="es-ES"/>
      </w:rPr>
      <w:drawing>
        <wp:inline distT="0" distB="0" distL="0" distR="0">
          <wp:extent cx="1501140" cy="327660"/>
          <wp:effectExtent l="0" t="0" r="3810" b="0"/>
          <wp:docPr id="26" name="Imagen 26" descr="C:\Users\mcassino\Downloads\Logo-MD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cassino\Downloads\Logo-MDS-0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8073" t="9509" r="11607" b="24353"/>
                  <a:stretch>
                    <a:fillRect/>
                  </a:stretch>
                </pic:blipFill>
                <pic:spPr bwMode="auto">
                  <a:xfrm>
                    <a:off x="0" y="0"/>
                    <a:ext cx="1501140" cy="327660"/>
                  </a:xfrm>
                  <a:prstGeom prst="rect">
                    <a:avLst/>
                  </a:prstGeom>
                  <a:noFill/>
                  <a:ln>
                    <a:noFill/>
                  </a:ln>
                </pic:spPr>
              </pic:pic>
            </a:graphicData>
          </a:graphic>
        </wp:inline>
      </w:drawing>
    </w:r>
    <w:r>
      <w:rPr>
        <w:noProof/>
        <w:lang w:val="es-ES" w:eastAsia="es-ES"/>
      </w:rPr>
      <w:drawing>
        <wp:inline distT="0" distB="0" distL="0" distR="0">
          <wp:extent cx="1776730" cy="327660"/>
          <wp:effectExtent l="0" t="0" r="0" b="0"/>
          <wp:docPr id="7" name="Imagen 2" descr="C:\Users\mcassino\Downloads\LOGO MECCT CITOCROMIA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mcassino\Downloads\LOGO MECCT CITOCROMIA_2018.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6091" t="24576" r="5414" b="23169"/>
                  <a:stretch>
                    <a:fillRect/>
                  </a:stretch>
                </pic:blipFill>
                <pic:spPr bwMode="auto">
                  <a:xfrm>
                    <a:off x="0" y="0"/>
                    <a:ext cx="1776730" cy="327660"/>
                  </a:xfrm>
                  <a:prstGeom prst="rect">
                    <a:avLst/>
                  </a:prstGeom>
                  <a:noFill/>
                  <a:ln>
                    <a:noFill/>
                  </a:ln>
                </pic:spPr>
              </pic:pic>
            </a:graphicData>
          </a:graphic>
        </wp:inline>
      </w:drawing>
    </w:r>
    <w:r>
      <w:rPr>
        <w:noProof/>
        <w:lang w:val="es-ES" w:eastAsia="es-ES"/>
      </w:rPr>
      <w:drawing>
        <wp:inline distT="0" distB="0" distL="0" distR="0">
          <wp:extent cx="1759585" cy="327660"/>
          <wp:effectExtent l="0" t="0" r="0" b="0"/>
          <wp:docPr id="1" name="Imagen 1" descr="Título: Logo de la Secretaría de Derechos Humanos y Pluralismo Cultural de Nación  - Descripción: Logo de la Secretaría de Derechos Humanos y Pluralismo Cultural de N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ítulo: Logo de la Secretaría de Derechos Humanos y Pluralismo Cultural de Nación  - Descripción: Logo de la Secretaría de Derechos Humanos y Pluralismo Cultural de Nación"/>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34332" t="-369" r="-23"/>
                  <a:stretch>
                    <a:fillRect/>
                  </a:stretch>
                </pic:blipFill>
                <pic:spPr bwMode="auto">
                  <a:xfrm>
                    <a:off x="0" y="0"/>
                    <a:ext cx="1759585" cy="3276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AD1"/>
    <w:multiLevelType w:val="hybridMultilevel"/>
    <w:tmpl w:val="69BE3C1C"/>
    <w:lvl w:ilvl="0" w:tplc="6994F050">
      <w:numFmt w:val="bullet"/>
      <w:lvlText w:val="-"/>
      <w:lvlJc w:val="left"/>
      <w:pPr>
        <w:ind w:left="705" w:hanging="705"/>
      </w:pPr>
      <w:rPr>
        <w:rFonts w:ascii="Calibri" w:eastAsia="Times New Roman" w:hAnsi="Calibri"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05D32599"/>
    <w:multiLevelType w:val="hybridMultilevel"/>
    <w:tmpl w:val="544E8D1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nsid w:val="061C0FEC"/>
    <w:multiLevelType w:val="hybridMultilevel"/>
    <w:tmpl w:val="02B2AD8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nsid w:val="09D02611"/>
    <w:multiLevelType w:val="hybridMultilevel"/>
    <w:tmpl w:val="1752042E"/>
    <w:lvl w:ilvl="0" w:tplc="2C0A0001">
      <w:start w:val="1"/>
      <w:numFmt w:val="bullet"/>
      <w:lvlText w:val=""/>
      <w:lvlJc w:val="left"/>
      <w:pPr>
        <w:ind w:left="940" w:hanging="360"/>
      </w:pPr>
      <w:rPr>
        <w:rFonts w:ascii="Symbol" w:hAnsi="Symbol" w:hint="default"/>
      </w:rPr>
    </w:lvl>
    <w:lvl w:ilvl="1" w:tplc="2C0A0003" w:tentative="1">
      <w:start w:val="1"/>
      <w:numFmt w:val="bullet"/>
      <w:lvlText w:val="o"/>
      <w:lvlJc w:val="left"/>
      <w:pPr>
        <w:ind w:left="1660" w:hanging="360"/>
      </w:pPr>
      <w:rPr>
        <w:rFonts w:ascii="Courier New" w:hAnsi="Courier New" w:cs="Courier New" w:hint="default"/>
      </w:rPr>
    </w:lvl>
    <w:lvl w:ilvl="2" w:tplc="2C0A0005" w:tentative="1">
      <w:start w:val="1"/>
      <w:numFmt w:val="bullet"/>
      <w:lvlText w:val=""/>
      <w:lvlJc w:val="left"/>
      <w:pPr>
        <w:ind w:left="2380" w:hanging="360"/>
      </w:pPr>
      <w:rPr>
        <w:rFonts w:ascii="Wingdings" w:hAnsi="Wingdings" w:hint="default"/>
      </w:rPr>
    </w:lvl>
    <w:lvl w:ilvl="3" w:tplc="2C0A0001" w:tentative="1">
      <w:start w:val="1"/>
      <w:numFmt w:val="bullet"/>
      <w:lvlText w:val=""/>
      <w:lvlJc w:val="left"/>
      <w:pPr>
        <w:ind w:left="3100" w:hanging="360"/>
      </w:pPr>
      <w:rPr>
        <w:rFonts w:ascii="Symbol" w:hAnsi="Symbol" w:hint="default"/>
      </w:rPr>
    </w:lvl>
    <w:lvl w:ilvl="4" w:tplc="2C0A0003" w:tentative="1">
      <w:start w:val="1"/>
      <w:numFmt w:val="bullet"/>
      <w:lvlText w:val="o"/>
      <w:lvlJc w:val="left"/>
      <w:pPr>
        <w:ind w:left="3820" w:hanging="360"/>
      </w:pPr>
      <w:rPr>
        <w:rFonts w:ascii="Courier New" w:hAnsi="Courier New" w:cs="Courier New" w:hint="default"/>
      </w:rPr>
    </w:lvl>
    <w:lvl w:ilvl="5" w:tplc="2C0A0005" w:tentative="1">
      <w:start w:val="1"/>
      <w:numFmt w:val="bullet"/>
      <w:lvlText w:val=""/>
      <w:lvlJc w:val="left"/>
      <w:pPr>
        <w:ind w:left="4540" w:hanging="360"/>
      </w:pPr>
      <w:rPr>
        <w:rFonts w:ascii="Wingdings" w:hAnsi="Wingdings" w:hint="default"/>
      </w:rPr>
    </w:lvl>
    <w:lvl w:ilvl="6" w:tplc="2C0A0001" w:tentative="1">
      <w:start w:val="1"/>
      <w:numFmt w:val="bullet"/>
      <w:lvlText w:val=""/>
      <w:lvlJc w:val="left"/>
      <w:pPr>
        <w:ind w:left="5260" w:hanging="360"/>
      </w:pPr>
      <w:rPr>
        <w:rFonts w:ascii="Symbol" w:hAnsi="Symbol" w:hint="default"/>
      </w:rPr>
    </w:lvl>
    <w:lvl w:ilvl="7" w:tplc="2C0A0003" w:tentative="1">
      <w:start w:val="1"/>
      <w:numFmt w:val="bullet"/>
      <w:lvlText w:val="o"/>
      <w:lvlJc w:val="left"/>
      <w:pPr>
        <w:ind w:left="5980" w:hanging="360"/>
      </w:pPr>
      <w:rPr>
        <w:rFonts w:ascii="Courier New" w:hAnsi="Courier New" w:cs="Courier New" w:hint="default"/>
      </w:rPr>
    </w:lvl>
    <w:lvl w:ilvl="8" w:tplc="2C0A0005" w:tentative="1">
      <w:start w:val="1"/>
      <w:numFmt w:val="bullet"/>
      <w:lvlText w:val=""/>
      <w:lvlJc w:val="left"/>
      <w:pPr>
        <w:ind w:left="6700" w:hanging="360"/>
      </w:pPr>
      <w:rPr>
        <w:rFonts w:ascii="Wingdings" w:hAnsi="Wingdings" w:hint="default"/>
      </w:rPr>
    </w:lvl>
  </w:abstractNum>
  <w:abstractNum w:abstractNumId="4">
    <w:nsid w:val="0C2C2775"/>
    <w:multiLevelType w:val="hybridMultilevel"/>
    <w:tmpl w:val="DBE0A558"/>
    <w:lvl w:ilvl="0" w:tplc="CF4C3EB2">
      <w:numFmt w:val="bullet"/>
      <w:lvlText w:val="-"/>
      <w:lvlJc w:val="left"/>
      <w:pPr>
        <w:ind w:left="542" w:hanging="360"/>
      </w:pPr>
      <w:rPr>
        <w:rFonts w:hint="default"/>
        <w:w w:val="91"/>
        <w:lang w:val="es-AR" w:eastAsia="es-AR" w:bidi="es-AR"/>
      </w:rPr>
    </w:lvl>
    <w:lvl w:ilvl="1" w:tplc="9EFC98EA">
      <w:numFmt w:val="bullet"/>
      <w:lvlText w:val="-"/>
      <w:lvlJc w:val="left"/>
      <w:pPr>
        <w:ind w:left="542" w:hanging="281"/>
      </w:pPr>
      <w:rPr>
        <w:rFonts w:ascii="Arial" w:eastAsia="Arial" w:hAnsi="Arial" w:cs="Arial" w:hint="default"/>
        <w:w w:val="91"/>
        <w:sz w:val="20"/>
        <w:szCs w:val="20"/>
        <w:lang w:val="es-AR" w:eastAsia="es-AR" w:bidi="es-AR"/>
      </w:rPr>
    </w:lvl>
    <w:lvl w:ilvl="2" w:tplc="B2480D4C">
      <w:numFmt w:val="bullet"/>
      <w:lvlText w:val="•"/>
      <w:lvlJc w:val="left"/>
      <w:pPr>
        <w:ind w:left="2365" w:hanging="281"/>
      </w:pPr>
      <w:rPr>
        <w:rFonts w:hint="default"/>
        <w:lang w:val="es-AR" w:eastAsia="es-AR" w:bidi="es-AR"/>
      </w:rPr>
    </w:lvl>
    <w:lvl w:ilvl="3" w:tplc="81EE1C26">
      <w:numFmt w:val="bullet"/>
      <w:lvlText w:val="•"/>
      <w:lvlJc w:val="left"/>
      <w:pPr>
        <w:ind w:left="3277" w:hanging="281"/>
      </w:pPr>
      <w:rPr>
        <w:rFonts w:hint="default"/>
        <w:lang w:val="es-AR" w:eastAsia="es-AR" w:bidi="es-AR"/>
      </w:rPr>
    </w:lvl>
    <w:lvl w:ilvl="4" w:tplc="52C481B4">
      <w:numFmt w:val="bullet"/>
      <w:lvlText w:val="•"/>
      <w:lvlJc w:val="left"/>
      <w:pPr>
        <w:ind w:left="4190" w:hanging="281"/>
      </w:pPr>
      <w:rPr>
        <w:rFonts w:hint="default"/>
        <w:lang w:val="es-AR" w:eastAsia="es-AR" w:bidi="es-AR"/>
      </w:rPr>
    </w:lvl>
    <w:lvl w:ilvl="5" w:tplc="7E1451B0">
      <w:numFmt w:val="bullet"/>
      <w:lvlText w:val="•"/>
      <w:lvlJc w:val="left"/>
      <w:pPr>
        <w:ind w:left="5103" w:hanging="281"/>
      </w:pPr>
      <w:rPr>
        <w:rFonts w:hint="default"/>
        <w:lang w:val="es-AR" w:eastAsia="es-AR" w:bidi="es-AR"/>
      </w:rPr>
    </w:lvl>
    <w:lvl w:ilvl="6" w:tplc="5D30521C">
      <w:numFmt w:val="bullet"/>
      <w:lvlText w:val="•"/>
      <w:lvlJc w:val="left"/>
      <w:pPr>
        <w:ind w:left="6015" w:hanging="281"/>
      </w:pPr>
      <w:rPr>
        <w:rFonts w:hint="default"/>
        <w:lang w:val="es-AR" w:eastAsia="es-AR" w:bidi="es-AR"/>
      </w:rPr>
    </w:lvl>
    <w:lvl w:ilvl="7" w:tplc="867A8BAE">
      <w:numFmt w:val="bullet"/>
      <w:lvlText w:val="•"/>
      <w:lvlJc w:val="left"/>
      <w:pPr>
        <w:ind w:left="6928" w:hanging="281"/>
      </w:pPr>
      <w:rPr>
        <w:rFonts w:hint="default"/>
        <w:lang w:val="es-AR" w:eastAsia="es-AR" w:bidi="es-AR"/>
      </w:rPr>
    </w:lvl>
    <w:lvl w:ilvl="8" w:tplc="109CA430">
      <w:numFmt w:val="bullet"/>
      <w:lvlText w:val="•"/>
      <w:lvlJc w:val="left"/>
      <w:pPr>
        <w:ind w:left="7841" w:hanging="281"/>
      </w:pPr>
      <w:rPr>
        <w:rFonts w:hint="default"/>
        <w:lang w:val="es-AR" w:eastAsia="es-AR" w:bidi="es-AR"/>
      </w:rPr>
    </w:lvl>
  </w:abstractNum>
  <w:abstractNum w:abstractNumId="5">
    <w:nsid w:val="0C8324E9"/>
    <w:multiLevelType w:val="hybridMultilevel"/>
    <w:tmpl w:val="4B1A75A2"/>
    <w:lvl w:ilvl="0" w:tplc="6994F050">
      <w:numFmt w:val="bullet"/>
      <w:lvlText w:val="-"/>
      <w:lvlJc w:val="left"/>
      <w:pPr>
        <w:ind w:left="360" w:hanging="360"/>
      </w:pPr>
      <w:rPr>
        <w:rFonts w:ascii="Calibri" w:eastAsia="Times New Roman" w:hAnsi="Calibri"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nsid w:val="145B0A6C"/>
    <w:multiLevelType w:val="hybridMultilevel"/>
    <w:tmpl w:val="F13E783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nsid w:val="1EF72CBE"/>
    <w:multiLevelType w:val="hybridMultilevel"/>
    <w:tmpl w:val="619CF6E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nsid w:val="1F291666"/>
    <w:multiLevelType w:val="hybridMultilevel"/>
    <w:tmpl w:val="0F36F1E0"/>
    <w:lvl w:ilvl="0" w:tplc="94D65292">
      <w:start w:val="1"/>
      <w:numFmt w:val="bullet"/>
      <w:lvlText w:val="-"/>
      <w:lvlJc w:val="left"/>
      <w:pPr>
        <w:ind w:left="360" w:hanging="360"/>
      </w:pPr>
      <w:rPr>
        <w:rFonts w:ascii="Calibri" w:eastAsia="Times New Roman" w:hAnsi="Calibri" w:cs="Aria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9">
    <w:nsid w:val="1F2A43A1"/>
    <w:multiLevelType w:val="hybridMultilevel"/>
    <w:tmpl w:val="56882B58"/>
    <w:lvl w:ilvl="0" w:tplc="35849650">
      <w:numFmt w:val="bullet"/>
      <w:lvlText w:val=""/>
      <w:lvlJc w:val="left"/>
      <w:pPr>
        <w:ind w:left="542" w:hanging="360"/>
      </w:pPr>
      <w:rPr>
        <w:rFonts w:hint="default"/>
        <w:w w:val="99"/>
        <w:lang w:val="es-AR" w:eastAsia="es-AR" w:bidi="es-AR"/>
      </w:rPr>
    </w:lvl>
    <w:lvl w:ilvl="1" w:tplc="FE1AB71C">
      <w:numFmt w:val="bullet"/>
      <w:lvlText w:val="•"/>
      <w:lvlJc w:val="left"/>
      <w:pPr>
        <w:ind w:left="1452" w:hanging="360"/>
      </w:pPr>
      <w:rPr>
        <w:rFonts w:hint="default"/>
        <w:lang w:val="es-AR" w:eastAsia="es-AR" w:bidi="es-AR"/>
      </w:rPr>
    </w:lvl>
    <w:lvl w:ilvl="2" w:tplc="369AFC3C">
      <w:numFmt w:val="bullet"/>
      <w:lvlText w:val="•"/>
      <w:lvlJc w:val="left"/>
      <w:pPr>
        <w:ind w:left="2365" w:hanging="360"/>
      </w:pPr>
      <w:rPr>
        <w:rFonts w:hint="default"/>
        <w:lang w:val="es-AR" w:eastAsia="es-AR" w:bidi="es-AR"/>
      </w:rPr>
    </w:lvl>
    <w:lvl w:ilvl="3" w:tplc="1B6437BA">
      <w:numFmt w:val="bullet"/>
      <w:lvlText w:val="•"/>
      <w:lvlJc w:val="left"/>
      <w:pPr>
        <w:ind w:left="3277" w:hanging="360"/>
      </w:pPr>
      <w:rPr>
        <w:rFonts w:hint="default"/>
        <w:lang w:val="es-AR" w:eastAsia="es-AR" w:bidi="es-AR"/>
      </w:rPr>
    </w:lvl>
    <w:lvl w:ilvl="4" w:tplc="37D68150">
      <w:numFmt w:val="bullet"/>
      <w:lvlText w:val="•"/>
      <w:lvlJc w:val="left"/>
      <w:pPr>
        <w:ind w:left="4190" w:hanging="360"/>
      </w:pPr>
      <w:rPr>
        <w:rFonts w:hint="default"/>
        <w:lang w:val="es-AR" w:eastAsia="es-AR" w:bidi="es-AR"/>
      </w:rPr>
    </w:lvl>
    <w:lvl w:ilvl="5" w:tplc="69C409FC">
      <w:numFmt w:val="bullet"/>
      <w:lvlText w:val="•"/>
      <w:lvlJc w:val="left"/>
      <w:pPr>
        <w:ind w:left="5103" w:hanging="360"/>
      </w:pPr>
      <w:rPr>
        <w:rFonts w:hint="default"/>
        <w:lang w:val="es-AR" w:eastAsia="es-AR" w:bidi="es-AR"/>
      </w:rPr>
    </w:lvl>
    <w:lvl w:ilvl="6" w:tplc="65665B7E">
      <w:numFmt w:val="bullet"/>
      <w:lvlText w:val="•"/>
      <w:lvlJc w:val="left"/>
      <w:pPr>
        <w:ind w:left="6015" w:hanging="360"/>
      </w:pPr>
      <w:rPr>
        <w:rFonts w:hint="default"/>
        <w:lang w:val="es-AR" w:eastAsia="es-AR" w:bidi="es-AR"/>
      </w:rPr>
    </w:lvl>
    <w:lvl w:ilvl="7" w:tplc="53148472">
      <w:numFmt w:val="bullet"/>
      <w:lvlText w:val="•"/>
      <w:lvlJc w:val="left"/>
      <w:pPr>
        <w:ind w:left="6928" w:hanging="360"/>
      </w:pPr>
      <w:rPr>
        <w:rFonts w:hint="default"/>
        <w:lang w:val="es-AR" w:eastAsia="es-AR" w:bidi="es-AR"/>
      </w:rPr>
    </w:lvl>
    <w:lvl w:ilvl="8" w:tplc="71BEFF66">
      <w:numFmt w:val="bullet"/>
      <w:lvlText w:val="•"/>
      <w:lvlJc w:val="left"/>
      <w:pPr>
        <w:ind w:left="7841" w:hanging="360"/>
      </w:pPr>
      <w:rPr>
        <w:rFonts w:hint="default"/>
        <w:lang w:val="es-AR" w:eastAsia="es-AR" w:bidi="es-AR"/>
      </w:rPr>
    </w:lvl>
  </w:abstractNum>
  <w:abstractNum w:abstractNumId="10">
    <w:nsid w:val="274C5639"/>
    <w:multiLevelType w:val="hybridMultilevel"/>
    <w:tmpl w:val="03AC386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1">
    <w:nsid w:val="2A006C13"/>
    <w:multiLevelType w:val="hybridMultilevel"/>
    <w:tmpl w:val="DAC0A47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nsid w:val="2BFF13A3"/>
    <w:multiLevelType w:val="hybridMultilevel"/>
    <w:tmpl w:val="F56492D2"/>
    <w:lvl w:ilvl="0" w:tplc="6994F050">
      <w:numFmt w:val="bullet"/>
      <w:lvlText w:val="-"/>
      <w:lvlJc w:val="left"/>
      <w:pPr>
        <w:ind w:left="360" w:hanging="360"/>
      </w:pPr>
      <w:rPr>
        <w:rFonts w:ascii="Calibri" w:eastAsia="Times New Roman" w:hAnsi="Calibri"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3">
    <w:nsid w:val="2FB57841"/>
    <w:multiLevelType w:val="hybridMultilevel"/>
    <w:tmpl w:val="334EB0C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
    <w:nsid w:val="37FF60A4"/>
    <w:multiLevelType w:val="hybridMultilevel"/>
    <w:tmpl w:val="6AD268B2"/>
    <w:lvl w:ilvl="0" w:tplc="2C0A0001">
      <w:start w:val="1"/>
      <w:numFmt w:val="bullet"/>
      <w:lvlText w:val=""/>
      <w:lvlJc w:val="left"/>
      <w:pPr>
        <w:ind w:left="940" w:hanging="360"/>
      </w:pPr>
      <w:rPr>
        <w:rFonts w:ascii="Symbol" w:hAnsi="Symbol" w:hint="default"/>
      </w:rPr>
    </w:lvl>
    <w:lvl w:ilvl="1" w:tplc="2C0A0003" w:tentative="1">
      <w:start w:val="1"/>
      <w:numFmt w:val="bullet"/>
      <w:lvlText w:val="o"/>
      <w:lvlJc w:val="left"/>
      <w:pPr>
        <w:ind w:left="1660" w:hanging="360"/>
      </w:pPr>
      <w:rPr>
        <w:rFonts w:ascii="Courier New" w:hAnsi="Courier New" w:cs="Courier New" w:hint="default"/>
      </w:rPr>
    </w:lvl>
    <w:lvl w:ilvl="2" w:tplc="2C0A0005" w:tentative="1">
      <w:start w:val="1"/>
      <w:numFmt w:val="bullet"/>
      <w:lvlText w:val=""/>
      <w:lvlJc w:val="left"/>
      <w:pPr>
        <w:ind w:left="2380" w:hanging="360"/>
      </w:pPr>
      <w:rPr>
        <w:rFonts w:ascii="Wingdings" w:hAnsi="Wingdings" w:hint="default"/>
      </w:rPr>
    </w:lvl>
    <w:lvl w:ilvl="3" w:tplc="2C0A0001" w:tentative="1">
      <w:start w:val="1"/>
      <w:numFmt w:val="bullet"/>
      <w:lvlText w:val=""/>
      <w:lvlJc w:val="left"/>
      <w:pPr>
        <w:ind w:left="3100" w:hanging="360"/>
      </w:pPr>
      <w:rPr>
        <w:rFonts w:ascii="Symbol" w:hAnsi="Symbol" w:hint="default"/>
      </w:rPr>
    </w:lvl>
    <w:lvl w:ilvl="4" w:tplc="2C0A0003" w:tentative="1">
      <w:start w:val="1"/>
      <w:numFmt w:val="bullet"/>
      <w:lvlText w:val="o"/>
      <w:lvlJc w:val="left"/>
      <w:pPr>
        <w:ind w:left="3820" w:hanging="360"/>
      </w:pPr>
      <w:rPr>
        <w:rFonts w:ascii="Courier New" w:hAnsi="Courier New" w:cs="Courier New" w:hint="default"/>
      </w:rPr>
    </w:lvl>
    <w:lvl w:ilvl="5" w:tplc="2C0A0005" w:tentative="1">
      <w:start w:val="1"/>
      <w:numFmt w:val="bullet"/>
      <w:lvlText w:val=""/>
      <w:lvlJc w:val="left"/>
      <w:pPr>
        <w:ind w:left="4540" w:hanging="360"/>
      </w:pPr>
      <w:rPr>
        <w:rFonts w:ascii="Wingdings" w:hAnsi="Wingdings" w:hint="default"/>
      </w:rPr>
    </w:lvl>
    <w:lvl w:ilvl="6" w:tplc="2C0A0001" w:tentative="1">
      <w:start w:val="1"/>
      <w:numFmt w:val="bullet"/>
      <w:lvlText w:val=""/>
      <w:lvlJc w:val="left"/>
      <w:pPr>
        <w:ind w:left="5260" w:hanging="360"/>
      </w:pPr>
      <w:rPr>
        <w:rFonts w:ascii="Symbol" w:hAnsi="Symbol" w:hint="default"/>
      </w:rPr>
    </w:lvl>
    <w:lvl w:ilvl="7" w:tplc="2C0A0003" w:tentative="1">
      <w:start w:val="1"/>
      <w:numFmt w:val="bullet"/>
      <w:lvlText w:val="o"/>
      <w:lvlJc w:val="left"/>
      <w:pPr>
        <w:ind w:left="5980" w:hanging="360"/>
      </w:pPr>
      <w:rPr>
        <w:rFonts w:ascii="Courier New" w:hAnsi="Courier New" w:cs="Courier New" w:hint="default"/>
      </w:rPr>
    </w:lvl>
    <w:lvl w:ilvl="8" w:tplc="2C0A0005" w:tentative="1">
      <w:start w:val="1"/>
      <w:numFmt w:val="bullet"/>
      <w:lvlText w:val=""/>
      <w:lvlJc w:val="left"/>
      <w:pPr>
        <w:ind w:left="6700" w:hanging="360"/>
      </w:pPr>
      <w:rPr>
        <w:rFonts w:ascii="Wingdings" w:hAnsi="Wingdings" w:hint="default"/>
      </w:rPr>
    </w:lvl>
  </w:abstractNum>
  <w:abstractNum w:abstractNumId="15">
    <w:nsid w:val="39604FDA"/>
    <w:multiLevelType w:val="hybridMultilevel"/>
    <w:tmpl w:val="44863A04"/>
    <w:lvl w:ilvl="0" w:tplc="2AC88190">
      <w:start w:val="1"/>
      <w:numFmt w:val="decimal"/>
      <w:lvlText w:val="%1."/>
      <w:lvlJc w:val="left"/>
      <w:pPr>
        <w:ind w:left="182" w:hanging="360"/>
        <w:jc w:val="right"/>
      </w:pPr>
      <w:rPr>
        <w:rFonts w:hint="default"/>
        <w:b/>
        <w:bCs/>
        <w:w w:val="99"/>
        <w:lang w:val="es-AR" w:eastAsia="es-AR" w:bidi="es-AR"/>
      </w:rPr>
    </w:lvl>
    <w:lvl w:ilvl="1" w:tplc="E90E4274">
      <w:numFmt w:val="bullet"/>
      <w:lvlText w:val=""/>
      <w:lvlJc w:val="left"/>
      <w:pPr>
        <w:ind w:left="902" w:hanging="348"/>
      </w:pPr>
      <w:rPr>
        <w:rFonts w:ascii="Symbol" w:eastAsia="Symbol" w:hAnsi="Symbol" w:cs="Symbol" w:hint="default"/>
        <w:w w:val="99"/>
        <w:sz w:val="19"/>
        <w:szCs w:val="19"/>
        <w:lang w:val="es-AR" w:eastAsia="es-AR" w:bidi="es-AR"/>
      </w:rPr>
    </w:lvl>
    <w:lvl w:ilvl="2" w:tplc="EB9202BA">
      <w:numFmt w:val="bullet"/>
      <w:lvlText w:val="•"/>
      <w:lvlJc w:val="left"/>
      <w:pPr>
        <w:ind w:left="1874" w:hanging="348"/>
      </w:pPr>
      <w:rPr>
        <w:rFonts w:hint="default"/>
        <w:lang w:val="es-AR" w:eastAsia="es-AR" w:bidi="es-AR"/>
      </w:rPr>
    </w:lvl>
    <w:lvl w:ilvl="3" w:tplc="DCB23ADE">
      <w:numFmt w:val="bullet"/>
      <w:lvlText w:val="•"/>
      <w:lvlJc w:val="left"/>
      <w:pPr>
        <w:ind w:left="2848" w:hanging="348"/>
      </w:pPr>
      <w:rPr>
        <w:rFonts w:hint="default"/>
        <w:lang w:val="es-AR" w:eastAsia="es-AR" w:bidi="es-AR"/>
      </w:rPr>
    </w:lvl>
    <w:lvl w:ilvl="4" w:tplc="AF061BD0">
      <w:numFmt w:val="bullet"/>
      <w:lvlText w:val="•"/>
      <w:lvlJc w:val="left"/>
      <w:pPr>
        <w:ind w:left="3822" w:hanging="348"/>
      </w:pPr>
      <w:rPr>
        <w:rFonts w:hint="default"/>
        <w:lang w:val="es-AR" w:eastAsia="es-AR" w:bidi="es-AR"/>
      </w:rPr>
    </w:lvl>
    <w:lvl w:ilvl="5" w:tplc="424EF886">
      <w:numFmt w:val="bullet"/>
      <w:lvlText w:val="•"/>
      <w:lvlJc w:val="left"/>
      <w:pPr>
        <w:ind w:left="4796" w:hanging="348"/>
      </w:pPr>
      <w:rPr>
        <w:rFonts w:hint="default"/>
        <w:lang w:val="es-AR" w:eastAsia="es-AR" w:bidi="es-AR"/>
      </w:rPr>
    </w:lvl>
    <w:lvl w:ilvl="6" w:tplc="D7A8D3AC">
      <w:numFmt w:val="bullet"/>
      <w:lvlText w:val="•"/>
      <w:lvlJc w:val="left"/>
      <w:pPr>
        <w:ind w:left="5770" w:hanging="348"/>
      </w:pPr>
      <w:rPr>
        <w:rFonts w:hint="default"/>
        <w:lang w:val="es-AR" w:eastAsia="es-AR" w:bidi="es-AR"/>
      </w:rPr>
    </w:lvl>
    <w:lvl w:ilvl="7" w:tplc="073CE152">
      <w:numFmt w:val="bullet"/>
      <w:lvlText w:val="•"/>
      <w:lvlJc w:val="left"/>
      <w:pPr>
        <w:ind w:left="6744" w:hanging="348"/>
      </w:pPr>
      <w:rPr>
        <w:rFonts w:hint="default"/>
        <w:lang w:val="es-AR" w:eastAsia="es-AR" w:bidi="es-AR"/>
      </w:rPr>
    </w:lvl>
    <w:lvl w:ilvl="8" w:tplc="9E2EBF3E">
      <w:numFmt w:val="bullet"/>
      <w:lvlText w:val="•"/>
      <w:lvlJc w:val="left"/>
      <w:pPr>
        <w:ind w:left="7718" w:hanging="348"/>
      </w:pPr>
      <w:rPr>
        <w:rFonts w:hint="default"/>
        <w:lang w:val="es-AR" w:eastAsia="es-AR" w:bidi="es-AR"/>
      </w:rPr>
    </w:lvl>
  </w:abstractNum>
  <w:abstractNum w:abstractNumId="16">
    <w:nsid w:val="40677ED7"/>
    <w:multiLevelType w:val="hybridMultilevel"/>
    <w:tmpl w:val="711EF554"/>
    <w:lvl w:ilvl="0" w:tplc="F3EC6EF0">
      <w:start w:val="1"/>
      <w:numFmt w:val="bullet"/>
      <w:lvlText w:val="-"/>
      <w:lvlJc w:val="left"/>
      <w:pPr>
        <w:ind w:left="720" w:hanging="360"/>
      </w:pPr>
      <w:rPr>
        <w:rFonts w:ascii="ArialMT" w:eastAsia="Times New Roman" w:hAnsi="ArialMT" w:cs="ArialM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1923F75"/>
    <w:multiLevelType w:val="hybridMultilevel"/>
    <w:tmpl w:val="3E78CCE6"/>
    <w:lvl w:ilvl="0" w:tplc="6994F050">
      <w:numFmt w:val="bullet"/>
      <w:lvlText w:val="-"/>
      <w:lvlJc w:val="left"/>
      <w:pPr>
        <w:ind w:left="360" w:hanging="360"/>
      </w:pPr>
      <w:rPr>
        <w:rFonts w:ascii="Calibri" w:eastAsia="Times New Roman" w:hAnsi="Calibri"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8">
    <w:nsid w:val="44A51DF1"/>
    <w:multiLevelType w:val="hybridMultilevel"/>
    <w:tmpl w:val="EB7EF8A0"/>
    <w:lvl w:ilvl="0" w:tplc="6994F050">
      <w:numFmt w:val="bullet"/>
      <w:lvlText w:val="-"/>
      <w:lvlJc w:val="left"/>
      <w:pPr>
        <w:ind w:left="360" w:hanging="360"/>
      </w:pPr>
      <w:rPr>
        <w:rFonts w:ascii="Calibri" w:eastAsia="Times New Roman" w:hAnsi="Calibri"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9">
    <w:nsid w:val="45A75DA8"/>
    <w:multiLevelType w:val="hybridMultilevel"/>
    <w:tmpl w:val="61742F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4C7867FC"/>
    <w:multiLevelType w:val="hybridMultilevel"/>
    <w:tmpl w:val="EA00B0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4F6941EA"/>
    <w:multiLevelType w:val="hybridMultilevel"/>
    <w:tmpl w:val="DFC6299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2">
    <w:nsid w:val="4F8732E0"/>
    <w:multiLevelType w:val="hybridMultilevel"/>
    <w:tmpl w:val="DE642EEC"/>
    <w:lvl w:ilvl="0" w:tplc="6994F050">
      <w:numFmt w:val="bullet"/>
      <w:lvlText w:val="-"/>
      <w:lvlJc w:val="left"/>
      <w:pPr>
        <w:ind w:left="1440" w:hanging="360"/>
      </w:pPr>
      <w:rPr>
        <w:rFonts w:ascii="Calibri" w:eastAsia="Times New Roman" w:hAnsi="Calibri" w:cs="Times New Roman"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3">
    <w:nsid w:val="4FAB2ABF"/>
    <w:multiLevelType w:val="hybridMultilevel"/>
    <w:tmpl w:val="35820E4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4">
    <w:nsid w:val="52E8462B"/>
    <w:multiLevelType w:val="hybridMultilevel"/>
    <w:tmpl w:val="8EB2E9E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5">
    <w:nsid w:val="5CA55FF5"/>
    <w:multiLevelType w:val="hybridMultilevel"/>
    <w:tmpl w:val="F7CAC846"/>
    <w:lvl w:ilvl="0" w:tplc="4DEE0E16">
      <w:start w:val="1"/>
      <w:numFmt w:val="bullet"/>
      <w:lvlText w:val="-"/>
      <w:lvlJc w:val="left"/>
      <w:pPr>
        <w:ind w:left="360" w:hanging="360"/>
      </w:pPr>
      <w:rPr>
        <w:rFonts w:ascii="Verdana" w:eastAsia="Verdana" w:hAnsi="Verdana" w:cs="Verdana" w:hint="default"/>
        <w:w w:val="100"/>
        <w:sz w:val="22"/>
        <w:szCs w:val="22"/>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6">
    <w:nsid w:val="68816D57"/>
    <w:multiLevelType w:val="hybridMultilevel"/>
    <w:tmpl w:val="C4EE92AA"/>
    <w:lvl w:ilvl="0" w:tplc="0478C3EC">
      <w:numFmt w:val="bullet"/>
      <w:lvlText w:val=""/>
      <w:lvlJc w:val="left"/>
      <w:pPr>
        <w:ind w:left="610" w:hanging="428"/>
      </w:pPr>
      <w:rPr>
        <w:rFonts w:ascii="Symbol" w:eastAsia="Symbol" w:hAnsi="Symbol" w:cs="Symbol" w:hint="default"/>
        <w:w w:val="99"/>
        <w:sz w:val="19"/>
        <w:szCs w:val="19"/>
        <w:lang w:val="es-AR" w:eastAsia="es-AR" w:bidi="es-AR"/>
      </w:rPr>
    </w:lvl>
    <w:lvl w:ilvl="1" w:tplc="BB94BFD8">
      <w:numFmt w:val="bullet"/>
      <w:lvlText w:val="•"/>
      <w:lvlJc w:val="left"/>
      <w:pPr>
        <w:ind w:left="1524" w:hanging="428"/>
      </w:pPr>
      <w:rPr>
        <w:rFonts w:hint="default"/>
        <w:lang w:val="es-AR" w:eastAsia="es-AR" w:bidi="es-AR"/>
      </w:rPr>
    </w:lvl>
    <w:lvl w:ilvl="2" w:tplc="54C0A4E8">
      <w:numFmt w:val="bullet"/>
      <w:lvlText w:val="•"/>
      <w:lvlJc w:val="left"/>
      <w:pPr>
        <w:ind w:left="2429" w:hanging="428"/>
      </w:pPr>
      <w:rPr>
        <w:rFonts w:hint="default"/>
        <w:lang w:val="es-AR" w:eastAsia="es-AR" w:bidi="es-AR"/>
      </w:rPr>
    </w:lvl>
    <w:lvl w:ilvl="3" w:tplc="CE4A8EB8">
      <w:numFmt w:val="bullet"/>
      <w:lvlText w:val="•"/>
      <w:lvlJc w:val="left"/>
      <w:pPr>
        <w:ind w:left="3333" w:hanging="428"/>
      </w:pPr>
      <w:rPr>
        <w:rFonts w:hint="default"/>
        <w:lang w:val="es-AR" w:eastAsia="es-AR" w:bidi="es-AR"/>
      </w:rPr>
    </w:lvl>
    <w:lvl w:ilvl="4" w:tplc="C27CA6D2">
      <w:numFmt w:val="bullet"/>
      <w:lvlText w:val="•"/>
      <w:lvlJc w:val="left"/>
      <w:pPr>
        <w:ind w:left="4238" w:hanging="428"/>
      </w:pPr>
      <w:rPr>
        <w:rFonts w:hint="default"/>
        <w:lang w:val="es-AR" w:eastAsia="es-AR" w:bidi="es-AR"/>
      </w:rPr>
    </w:lvl>
    <w:lvl w:ilvl="5" w:tplc="49D2619E">
      <w:numFmt w:val="bullet"/>
      <w:lvlText w:val="•"/>
      <w:lvlJc w:val="left"/>
      <w:pPr>
        <w:ind w:left="5143" w:hanging="428"/>
      </w:pPr>
      <w:rPr>
        <w:rFonts w:hint="default"/>
        <w:lang w:val="es-AR" w:eastAsia="es-AR" w:bidi="es-AR"/>
      </w:rPr>
    </w:lvl>
    <w:lvl w:ilvl="6" w:tplc="4594BCEE">
      <w:numFmt w:val="bullet"/>
      <w:lvlText w:val="•"/>
      <w:lvlJc w:val="left"/>
      <w:pPr>
        <w:ind w:left="6047" w:hanging="428"/>
      </w:pPr>
      <w:rPr>
        <w:rFonts w:hint="default"/>
        <w:lang w:val="es-AR" w:eastAsia="es-AR" w:bidi="es-AR"/>
      </w:rPr>
    </w:lvl>
    <w:lvl w:ilvl="7" w:tplc="99560B2E">
      <w:numFmt w:val="bullet"/>
      <w:lvlText w:val="•"/>
      <w:lvlJc w:val="left"/>
      <w:pPr>
        <w:ind w:left="6952" w:hanging="428"/>
      </w:pPr>
      <w:rPr>
        <w:rFonts w:hint="default"/>
        <w:lang w:val="es-AR" w:eastAsia="es-AR" w:bidi="es-AR"/>
      </w:rPr>
    </w:lvl>
    <w:lvl w:ilvl="8" w:tplc="2C5ADA66">
      <w:numFmt w:val="bullet"/>
      <w:lvlText w:val="•"/>
      <w:lvlJc w:val="left"/>
      <w:pPr>
        <w:ind w:left="7857" w:hanging="428"/>
      </w:pPr>
      <w:rPr>
        <w:rFonts w:hint="default"/>
        <w:lang w:val="es-AR" w:eastAsia="es-AR" w:bidi="es-AR"/>
      </w:rPr>
    </w:lvl>
  </w:abstractNum>
  <w:abstractNum w:abstractNumId="27">
    <w:nsid w:val="6A0F1704"/>
    <w:multiLevelType w:val="hybridMultilevel"/>
    <w:tmpl w:val="689A626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8">
    <w:nsid w:val="6AA0397C"/>
    <w:multiLevelType w:val="hybridMultilevel"/>
    <w:tmpl w:val="3856B208"/>
    <w:lvl w:ilvl="0" w:tplc="2C0A000F">
      <w:start w:val="1"/>
      <w:numFmt w:val="decimal"/>
      <w:lvlText w:val="%1."/>
      <w:lvlJc w:val="left"/>
      <w:pPr>
        <w:ind w:left="360" w:hanging="360"/>
      </w:pPr>
      <w:rPr>
        <w:rFont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9">
    <w:nsid w:val="74111210"/>
    <w:multiLevelType w:val="hybridMultilevel"/>
    <w:tmpl w:val="37343850"/>
    <w:lvl w:ilvl="0" w:tplc="4DEE0E16">
      <w:start w:val="1"/>
      <w:numFmt w:val="bullet"/>
      <w:lvlText w:val="-"/>
      <w:lvlJc w:val="left"/>
      <w:pPr>
        <w:ind w:left="360" w:hanging="360"/>
      </w:pPr>
      <w:rPr>
        <w:rFonts w:ascii="Verdana" w:eastAsia="Verdana" w:hAnsi="Verdana" w:cs="Verdana" w:hint="default"/>
        <w:w w:val="100"/>
        <w:sz w:val="22"/>
        <w:szCs w:val="22"/>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0">
    <w:nsid w:val="747B5EF2"/>
    <w:multiLevelType w:val="hybridMultilevel"/>
    <w:tmpl w:val="ADD09536"/>
    <w:lvl w:ilvl="0" w:tplc="6C6CFC40">
      <w:start w:val="1"/>
      <w:numFmt w:val="bullet"/>
      <w:lvlText w:val="-"/>
      <w:lvlJc w:val="left"/>
      <w:pPr>
        <w:ind w:left="360" w:hanging="360"/>
      </w:pPr>
      <w:rPr>
        <w:rFonts w:ascii="ArialMT" w:eastAsia="Times New Roman" w:hAnsi="ArialMT" w:cs="ArialMT"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1">
    <w:nsid w:val="7696248D"/>
    <w:multiLevelType w:val="hybridMultilevel"/>
    <w:tmpl w:val="F3826476"/>
    <w:lvl w:ilvl="0" w:tplc="6994F050">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795C006B"/>
    <w:multiLevelType w:val="hybridMultilevel"/>
    <w:tmpl w:val="5D947F6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26"/>
  </w:num>
  <w:num w:numId="2">
    <w:abstractNumId w:val="4"/>
  </w:num>
  <w:num w:numId="3">
    <w:abstractNumId w:val="9"/>
  </w:num>
  <w:num w:numId="4">
    <w:abstractNumId w:val="15"/>
  </w:num>
  <w:num w:numId="5">
    <w:abstractNumId w:val="27"/>
  </w:num>
  <w:num w:numId="6">
    <w:abstractNumId w:val="2"/>
  </w:num>
  <w:num w:numId="7">
    <w:abstractNumId w:val="32"/>
  </w:num>
  <w:num w:numId="8">
    <w:abstractNumId w:val="24"/>
  </w:num>
  <w:num w:numId="9">
    <w:abstractNumId w:val="19"/>
  </w:num>
  <w:num w:numId="10">
    <w:abstractNumId w:val="0"/>
  </w:num>
  <w:num w:numId="11">
    <w:abstractNumId w:val="6"/>
  </w:num>
  <w:num w:numId="12">
    <w:abstractNumId w:val="23"/>
  </w:num>
  <w:num w:numId="13">
    <w:abstractNumId w:val="10"/>
  </w:num>
  <w:num w:numId="14">
    <w:abstractNumId w:val="5"/>
  </w:num>
  <w:num w:numId="15">
    <w:abstractNumId w:val="3"/>
  </w:num>
  <w:num w:numId="16">
    <w:abstractNumId w:val="13"/>
  </w:num>
  <w:num w:numId="17">
    <w:abstractNumId w:val="14"/>
  </w:num>
  <w:num w:numId="18">
    <w:abstractNumId w:val="11"/>
  </w:num>
  <w:num w:numId="19">
    <w:abstractNumId w:val="1"/>
  </w:num>
  <w:num w:numId="20">
    <w:abstractNumId w:val="21"/>
  </w:num>
  <w:num w:numId="21">
    <w:abstractNumId w:val="20"/>
  </w:num>
  <w:num w:numId="22">
    <w:abstractNumId w:val="12"/>
  </w:num>
  <w:num w:numId="23">
    <w:abstractNumId w:val="25"/>
  </w:num>
  <w:num w:numId="24">
    <w:abstractNumId w:val="8"/>
  </w:num>
  <w:num w:numId="25">
    <w:abstractNumId w:val="30"/>
  </w:num>
  <w:num w:numId="26">
    <w:abstractNumId w:val="16"/>
  </w:num>
  <w:num w:numId="27">
    <w:abstractNumId w:val="31"/>
  </w:num>
  <w:num w:numId="28">
    <w:abstractNumId w:val="29"/>
  </w:num>
  <w:num w:numId="29">
    <w:abstractNumId w:val="22"/>
  </w:num>
  <w:num w:numId="30">
    <w:abstractNumId w:val="17"/>
  </w:num>
  <w:num w:numId="31">
    <w:abstractNumId w:val="18"/>
  </w:num>
  <w:num w:numId="32">
    <w:abstractNumId w:val="28"/>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302EF6"/>
    <w:rsid w:val="00051AE5"/>
    <w:rsid w:val="000868E1"/>
    <w:rsid w:val="000D1829"/>
    <w:rsid w:val="000D5C36"/>
    <w:rsid w:val="001119D5"/>
    <w:rsid w:val="00113629"/>
    <w:rsid w:val="00160DC9"/>
    <w:rsid w:val="00166DED"/>
    <w:rsid w:val="00174B60"/>
    <w:rsid w:val="0018026F"/>
    <w:rsid w:val="001B0116"/>
    <w:rsid w:val="002B270A"/>
    <w:rsid w:val="00302EF6"/>
    <w:rsid w:val="00321E32"/>
    <w:rsid w:val="00367A08"/>
    <w:rsid w:val="003C3912"/>
    <w:rsid w:val="003D4306"/>
    <w:rsid w:val="003E2E26"/>
    <w:rsid w:val="00475764"/>
    <w:rsid w:val="0048252D"/>
    <w:rsid w:val="004C49C3"/>
    <w:rsid w:val="004D5B52"/>
    <w:rsid w:val="00523559"/>
    <w:rsid w:val="00571FDA"/>
    <w:rsid w:val="005967AB"/>
    <w:rsid w:val="005B73E4"/>
    <w:rsid w:val="005F1896"/>
    <w:rsid w:val="00625CCB"/>
    <w:rsid w:val="00684A40"/>
    <w:rsid w:val="006A10AB"/>
    <w:rsid w:val="006A73F9"/>
    <w:rsid w:val="006B298A"/>
    <w:rsid w:val="006C526C"/>
    <w:rsid w:val="006D50C3"/>
    <w:rsid w:val="007E37AD"/>
    <w:rsid w:val="007F1D6C"/>
    <w:rsid w:val="00817861"/>
    <w:rsid w:val="0084010F"/>
    <w:rsid w:val="00845401"/>
    <w:rsid w:val="008877D8"/>
    <w:rsid w:val="008C4F86"/>
    <w:rsid w:val="008D3785"/>
    <w:rsid w:val="008D701F"/>
    <w:rsid w:val="008E37A2"/>
    <w:rsid w:val="008E47F9"/>
    <w:rsid w:val="008F7708"/>
    <w:rsid w:val="009A4BEC"/>
    <w:rsid w:val="009B7093"/>
    <w:rsid w:val="009D0AE1"/>
    <w:rsid w:val="00A04D63"/>
    <w:rsid w:val="00A2078E"/>
    <w:rsid w:val="00A44CAA"/>
    <w:rsid w:val="00A4650D"/>
    <w:rsid w:val="00AA636A"/>
    <w:rsid w:val="00AA7C51"/>
    <w:rsid w:val="00AC3E91"/>
    <w:rsid w:val="00AE48AD"/>
    <w:rsid w:val="00B44700"/>
    <w:rsid w:val="00B71F9F"/>
    <w:rsid w:val="00B7340C"/>
    <w:rsid w:val="00B73C2B"/>
    <w:rsid w:val="00BE0211"/>
    <w:rsid w:val="00BE793B"/>
    <w:rsid w:val="00C43938"/>
    <w:rsid w:val="00C75061"/>
    <w:rsid w:val="00C91F33"/>
    <w:rsid w:val="00CA2ED3"/>
    <w:rsid w:val="00D057D4"/>
    <w:rsid w:val="00D9146C"/>
    <w:rsid w:val="00D9346B"/>
    <w:rsid w:val="00E101A7"/>
    <w:rsid w:val="00E65D40"/>
    <w:rsid w:val="00EA588B"/>
    <w:rsid w:val="00ED100F"/>
    <w:rsid w:val="00ED43CA"/>
    <w:rsid w:val="00EE2C7A"/>
    <w:rsid w:val="00F248B1"/>
    <w:rsid w:val="00F336C4"/>
    <w:rsid w:val="00F47E9E"/>
    <w:rsid w:val="00F54C43"/>
    <w:rsid w:val="00F64EF4"/>
    <w:rsid w:val="00FC6B4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D5"/>
    <w:pPr>
      <w:spacing w:after="200" w:line="276" w:lineRule="auto"/>
    </w:pPr>
    <w:rPr>
      <w:sz w:val="22"/>
      <w:szCs w:val="22"/>
      <w:lang w:val="en-US" w:eastAsia="en-US"/>
    </w:rPr>
  </w:style>
  <w:style w:type="paragraph" w:styleId="Ttulo1">
    <w:name w:val="heading 1"/>
    <w:basedOn w:val="Normal"/>
    <w:next w:val="Normal"/>
    <w:link w:val="Ttulo1Car"/>
    <w:uiPriority w:val="9"/>
    <w:qFormat/>
    <w:rsid w:val="001119D5"/>
    <w:pPr>
      <w:spacing w:before="480" w:after="0"/>
      <w:contextualSpacing/>
      <w:outlineLvl w:val="0"/>
    </w:pPr>
    <w:rPr>
      <w:rFonts w:ascii="Cambria" w:hAnsi="Cambria"/>
      <w:b/>
      <w:bCs/>
      <w:sz w:val="28"/>
      <w:szCs w:val="28"/>
    </w:rPr>
  </w:style>
  <w:style w:type="paragraph" w:styleId="Ttulo2">
    <w:name w:val="heading 2"/>
    <w:basedOn w:val="Normal"/>
    <w:next w:val="Normal"/>
    <w:link w:val="Ttulo2Car"/>
    <w:uiPriority w:val="9"/>
    <w:unhideWhenUsed/>
    <w:qFormat/>
    <w:rsid w:val="001119D5"/>
    <w:pPr>
      <w:spacing w:before="200" w:after="0"/>
      <w:outlineLvl w:val="1"/>
    </w:pPr>
    <w:rPr>
      <w:rFonts w:ascii="Cambria" w:hAnsi="Cambria"/>
      <w:b/>
      <w:bCs/>
      <w:sz w:val="26"/>
      <w:szCs w:val="26"/>
    </w:rPr>
  </w:style>
  <w:style w:type="paragraph" w:styleId="Ttulo3">
    <w:name w:val="heading 3"/>
    <w:basedOn w:val="Normal"/>
    <w:next w:val="Normal"/>
    <w:link w:val="Ttulo3Car"/>
    <w:uiPriority w:val="9"/>
    <w:unhideWhenUsed/>
    <w:qFormat/>
    <w:rsid w:val="001119D5"/>
    <w:pPr>
      <w:spacing w:before="200" w:after="0" w:line="271" w:lineRule="auto"/>
      <w:outlineLvl w:val="2"/>
    </w:pPr>
    <w:rPr>
      <w:rFonts w:ascii="Cambria" w:hAnsi="Cambria"/>
      <w:b/>
      <w:bCs/>
    </w:rPr>
  </w:style>
  <w:style w:type="paragraph" w:styleId="Ttulo4">
    <w:name w:val="heading 4"/>
    <w:basedOn w:val="Normal"/>
    <w:next w:val="Normal"/>
    <w:link w:val="Ttulo4Car"/>
    <w:uiPriority w:val="9"/>
    <w:semiHidden/>
    <w:unhideWhenUsed/>
    <w:qFormat/>
    <w:rsid w:val="001119D5"/>
    <w:pPr>
      <w:spacing w:before="200" w:after="0"/>
      <w:outlineLvl w:val="3"/>
    </w:pPr>
    <w:rPr>
      <w:rFonts w:ascii="Cambria" w:hAnsi="Cambria"/>
      <w:b/>
      <w:bCs/>
      <w:i/>
      <w:iCs/>
    </w:rPr>
  </w:style>
  <w:style w:type="paragraph" w:styleId="Ttulo5">
    <w:name w:val="heading 5"/>
    <w:basedOn w:val="Normal"/>
    <w:next w:val="Normal"/>
    <w:link w:val="Ttulo5Car"/>
    <w:uiPriority w:val="9"/>
    <w:semiHidden/>
    <w:unhideWhenUsed/>
    <w:qFormat/>
    <w:rsid w:val="001119D5"/>
    <w:pPr>
      <w:spacing w:before="200" w:after="0"/>
      <w:outlineLvl w:val="4"/>
    </w:pPr>
    <w:rPr>
      <w:rFonts w:ascii="Cambria" w:hAnsi="Cambria"/>
      <w:b/>
      <w:bCs/>
      <w:color w:val="7F7F7F"/>
    </w:rPr>
  </w:style>
  <w:style w:type="paragraph" w:styleId="Ttulo6">
    <w:name w:val="heading 6"/>
    <w:basedOn w:val="Normal"/>
    <w:next w:val="Normal"/>
    <w:link w:val="Ttulo6Car"/>
    <w:uiPriority w:val="9"/>
    <w:semiHidden/>
    <w:unhideWhenUsed/>
    <w:qFormat/>
    <w:rsid w:val="001119D5"/>
    <w:pPr>
      <w:spacing w:after="0" w:line="271" w:lineRule="auto"/>
      <w:outlineLvl w:val="5"/>
    </w:pPr>
    <w:rPr>
      <w:rFonts w:ascii="Cambria" w:hAnsi="Cambria"/>
      <w:b/>
      <w:bCs/>
      <w:i/>
      <w:iCs/>
      <w:color w:val="7F7F7F"/>
    </w:rPr>
  </w:style>
  <w:style w:type="paragraph" w:styleId="Ttulo7">
    <w:name w:val="heading 7"/>
    <w:basedOn w:val="Normal"/>
    <w:next w:val="Normal"/>
    <w:link w:val="Ttulo7Car"/>
    <w:uiPriority w:val="9"/>
    <w:semiHidden/>
    <w:unhideWhenUsed/>
    <w:qFormat/>
    <w:rsid w:val="001119D5"/>
    <w:pPr>
      <w:spacing w:after="0"/>
      <w:outlineLvl w:val="6"/>
    </w:pPr>
    <w:rPr>
      <w:rFonts w:ascii="Cambria" w:hAnsi="Cambria"/>
      <w:i/>
      <w:iCs/>
    </w:rPr>
  </w:style>
  <w:style w:type="paragraph" w:styleId="Ttulo8">
    <w:name w:val="heading 8"/>
    <w:basedOn w:val="Normal"/>
    <w:next w:val="Normal"/>
    <w:link w:val="Ttulo8Car"/>
    <w:uiPriority w:val="9"/>
    <w:semiHidden/>
    <w:unhideWhenUsed/>
    <w:qFormat/>
    <w:rsid w:val="001119D5"/>
    <w:pPr>
      <w:spacing w:after="0"/>
      <w:outlineLvl w:val="7"/>
    </w:pPr>
    <w:rPr>
      <w:rFonts w:ascii="Cambria" w:hAnsi="Cambria"/>
      <w:sz w:val="20"/>
      <w:szCs w:val="20"/>
    </w:rPr>
  </w:style>
  <w:style w:type="paragraph" w:styleId="Ttulo9">
    <w:name w:val="heading 9"/>
    <w:basedOn w:val="Normal"/>
    <w:next w:val="Normal"/>
    <w:link w:val="Ttulo9Car"/>
    <w:uiPriority w:val="9"/>
    <w:semiHidden/>
    <w:unhideWhenUsed/>
    <w:qFormat/>
    <w:rsid w:val="001119D5"/>
    <w:pPr>
      <w:spacing w:after="0"/>
      <w:outlineLvl w:val="8"/>
    </w:pPr>
    <w:rPr>
      <w:rFonts w:ascii="Cambria" w:hAnsi="Cambria"/>
      <w:i/>
      <w:iCs/>
      <w:spacing w:val="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75764"/>
    <w:pPr>
      <w:spacing w:after="200" w:line="276" w:lineRule="auto"/>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rsid w:val="00475764"/>
    <w:rPr>
      <w:sz w:val="19"/>
      <w:szCs w:val="19"/>
    </w:rPr>
  </w:style>
  <w:style w:type="paragraph" w:styleId="Prrafodelista">
    <w:name w:val="List Paragraph"/>
    <w:basedOn w:val="Normal"/>
    <w:uiPriority w:val="34"/>
    <w:qFormat/>
    <w:rsid w:val="001119D5"/>
    <w:pPr>
      <w:ind w:left="720"/>
      <w:contextualSpacing/>
    </w:pPr>
  </w:style>
  <w:style w:type="paragraph" w:customStyle="1" w:styleId="TableParagraph">
    <w:name w:val="Table Paragraph"/>
    <w:basedOn w:val="Normal"/>
    <w:uiPriority w:val="1"/>
    <w:qFormat/>
    <w:rsid w:val="00475764"/>
    <w:pPr>
      <w:spacing w:before="10"/>
      <w:ind w:left="1461"/>
    </w:pPr>
  </w:style>
  <w:style w:type="character" w:customStyle="1" w:styleId="Ttulo1Car">
    <w:name w:val="Título 1 Car"/>
    <w:link w:val="Ttulo1"/>
    <w:uiPriority w:val="9"/>
    <w:rsid w:val="001119D5"/>
    <w:rPr>
      <w:rFonts w:ascii="Cambria" w:eastAsia="Times New Roman" w:hAnsi="Cambria" w:cs="Times New Roman"/>
      <w:b/>
      <w:bCs/>
      <w:sz w:val="28"/>
      <w:szCs w:val="28"/>
    </w:rPr>
  </w:style>
  <w:style w:type="character" w:customStyle="1" w:styleId="Ttulo2Car">
    <w:name w:val="Título 2 Car"/>
    <w:link w:val="Ttulo2"/>
    <w:uiPriority w:val="9"/>
    <w:rsid w:val="001119D5"/>
    <w:rPr>
      <w:rFonts w:ascii="Cambria" w:eastAsia="Times New Roman" w:hAnsi="Cambria" w:cs="Times New Roman"/>
      <w:b/>
      <w:bCs/>
      <w:sz w:val="26"/>
      <w:szCs w:val="26"/>
    </w:rPr>
  </w:style>
  <w:style w:type="character" w:customStyle="1" w:styleId="Ttulo3Car">
    <w:name w:val="Título 3 Car"/>
    <w:link w:val="Ttulo3"/>
    <w:uiPriority w:val="9"/>
    <w:rsid w:val="001119D5"/>
    <w:rPr>
      <w:rFonts w:ascii="Cambria" w:eastAsia="Times New Roman" w:hAnsi="Cambria" w:cs="Times New Roman"/>
      <w:b/>
      <w:bCs/>
    </w:rPr>
  </w:style>
  <w:style w:type="character" w:customStyle="1" w:styleId="Ttulo4Car">
    <w:name w:val="Título 4 Car"/>
    <w:link w:val="Ttulo4"/>
    <w:uiPriority w:val="9"/>
    <w:semiHidden/>
    <w:rsid w:val="001119D5"/>
    <w:rPr>
      <w:rFonts w:ascii="Cambria" w:eastAsia="Times New Roman" w:hAnsi="Cambria" w:cs="Times New Roman"/>
      <w:b/>
      <w:bCs/>
      <w:i/>
      <w:iCs/>
    </w:rPr>
  </w:style>
  <w:style w:type="character" w:customStyle="1" w:styleId="Ttulo5Car">
    <w:name w:val="Título 5 Car"/>
    <w:link w:val="Ttulo5"/>
    <w:uiPriority w:val="9"/>
    <w:semiHidden/>
    <w:rsid w:val="001119D5"/>
    <w:rPr>
      <w:rFonts w:ascii="Cambria" w:eastAsia="Times New Roman" w:hAnsi="Cambria" w:cs="Times New Roman"/>
      <w:b/>
      <w:bCs/>
      <w:color w:val="7F7F7F"/>
    </w:rPr>
  </w:style>
  <w:style w:type="character" w:customStyle="1" w:styleId="Ttulo6Car">
    <w:name w:val="Título 6 Car"/>
    <w:link w:val="Ttulo6"/>
    <w:uiPriority w:val="9"/>
    <w:semiHidden/>
    <w:rsid w:val="001119D5"/>
    <w:rPr>
      <w:rFonts w:ascii="Cambria" w:eastAsia="Times New Roman" w:hAnsi="Cambria" w:cs="Times New Roman"/>
      <w:b/>
      <w:bCs/>
      <w:i/>
      <w:iCs/>
      <w:color w:val="7F7F7F"/>
    </w:rPr>
  </w:style>
  <w:style w:type="character" w:customStyle="1" w:styleId="Ttulo7Car">
    <w:name w:val="Título 7 Car"/>
    <w:link w:val="Ttulo7"/>
    <w:uiPriority w:val="9"/>
    <w:semiHidden/>
    <w:rsid w:val="001119D5"/>
    <w:rPr>
      <w:rFonts w:ascii="Cambria" w:eastAsia="Times New Roman" w:hAnsi="Cambria" w:cs="Times New Roman"/>
      <w:i/>
      <w:iCs/>
    </w:rPr>
  </w:style>
  <w:style w:type="character" w:customStyle="1" w:styleId="Ttulo8Car">
    <w:name w:val="Título 8 Car"/>
    <w:link w:val="Ttulo8"/>
    <w:uiPriority w:val="9"/>
    <w:semiHidden/>
    <w:rsid w:val="001119D5"/>
    <w:rPr>
      <w:rFonts w:ascii="Cambria" w:eastAsia="Times New Roman" w:hAnsi="Cambria" w:cs="Times New Roman"/>
      <w:sz w:val="20"/>
      <w:szCs w:val="20"/>
    </w:rPr>
  </w:style>
  <w:style w:type="character" w:customStyle="1" w:styleId="Ttulo9Car">
    <w:name w:val="Título 9 Car"/>
    <w:link w:val="Ttulo9"/>
    <w:uiPriority w:val="9"/>
    <w:semiHidden/>
    <w:rsid w:val="001119D5"/>
    <w:rPr>
      <w:rFonts w:ascii="Cambria" w:eastAsia="Times New Roman" w:hAnsi="Cambria" w:cs="Times New Roman"/>
      <w:i/>
      <w:iCs/>
      <w:spacing w:val="5"/>
      <w:sz w:val="20"/>
      <w:szCs w:val="20"/>
    </w:rPr>
  </w:style>
  <w:style w:type="paragraph" w:customStyle="1" w:styleId="Puesto">
    <w:name w:val="Puesto"/>
    <w:basedOn w:val="Normal"/>
    <w:next w:val="Normal"/>
    <w:link w:val="PuestoCar"/>
    <w:uiPriority w:val="10"/>
    <w:qFormat/>
    <w:rsid w:val="001119D5"/>
    <w:pPr>
      <w:pBdr>
        <w:bottom w:val="single" w:sz="4" w:space="1" w:color="auto"/>
      </w:pBdr>
      <w:spacing w:line="240" w:lineRule="auto"/>
      <w:contextualSpacing/>
    </w:pPr>
    <w:rPr>
      <w:rFonts w:ascii="Cambria" w:hAnsi="Cambria"/>
      <w:spacing w:val="5"/>
      <w:sz w:val="52"/>
      <w:szCs w:val="52"/>
    </w:rPr>
  </w:style>
  <w:style w:type="character" w:customStyle="1" w:styleId="PuestoCar">
    <w:name w:val="Puesto Car"/>
    <w:link w:val="Puesto"/>
    <w:uiPriority w:val="10"/>
    <w:rsid w:val="001119D5"/>
    <w:rPr>
      <w:rFonts w:ascii="Cambria" w:eastAsia="Times New Roman" w:hAnsi="Cambria" w:cs="Times New Roman"/>
      <w:spacing w:val="5"/>
      <w:sz w:val="52"/>
      <w:szCs w:val="52"/>
    </w:rPr>
  </w:style>
  <w:style w:type="paragraph" w:styleId="Subttulo">
    <w:name w:val="Subtitle"/>
    <w:basedOn w:val="Normal"/>
    <w:next w:val="Normal"/>
    <w:link w:val="SubttuloCar"/>
    <w:uiPriority w:val="11"/>
    <w:qFormat/>
    <w:rsid w:val="001119D5"/>
    <w:pPr>
      <w:spacing w:after="600"/>
    </w:pPr>
    <w:rPr>
      <w:rFonts w:ascii="Cambria" w:hAnsi="Cambria"/>
      <w:i/>
      <w:iCs/>
      <w:spacing w:val="13"/>
      <w:sz w:val="24"/>
      <w:szCs w:val="24"/>
    </w:rPr>
  </w:style>
  <w:style w:type="character" w:customStyle="1" w:styleId="SubttuloCar">
    <w:name w:val="Subtítulo Car"/>
    <w:link w:val="Subttulo"/>
    <w:uiPriority w:val="11"/>
    <w:rsid w:val="001119D5"/>
    <w:rPr>
      <w:rFonts w:ascii="Cambria" w:eastAsia="Times New Roman" w:hAnsi="Cambria" w:cs="Times New Roman"/>
      <w:i/>
      <w:iCs/>
      <w:spacing w:val="13"/>
      <w:sz w:val="24"/>
      <w:szCs w:val="24"/>
    </w:rPr>
  </w:style>
  <w:style w:type="character" w:styleId="Textoennegrita">
    <w:name w:val="Strong"/>
    <w:uiPriority w:val="22"/>
    <w:qFormat/>
    <w:rsid w:val="001119D5"/>
    <w:rPr>
      <w:b/>
      <w:bCs/>
    </w:rPr>
  </w:style>
  <w:style w:type="character" w:styleId="nfasis">
    <w:name w:val="Emphasis"/>
    <w:uiPriority w:val="20"/>
    <w:qFormat/>
    <w:rsid w:val="001119D5"/>
    <w:rPr>
      <w:b/>
      <w:bCs/>
      <w:i/>
      <w:iCs/>
      <w:spacing w:val="10"/>
      <w:bdr w:val="none" w:sz="0" w:space="0" w:color="auto"/>
      <w:shd w:val="clear" w:color="auto" w:fill="auto"/>
    </w:rPr>
  </w:style>
  <w:style w:type="paragraph" w:styleId="Sinespaciado">
    <w:name w:val="No Spacing"/>
    <w:basedOn w:val="Normal"/>
    <w:uiPriority w:val="1"/>
    <w:qFormat/>
    <w:rsid w:val="001119D5"/>
    <w:pPr>
      <w:spacing w:after="0" w:line="240" w:lineRule="auto"/>
    </w:pPr>
  </w:style>
  <w:style w:type="paragraph" w:styleId="Cita">
    <w:name w:val="Quote"/>
    <w:basedOn w:val="Normal"/>
    <w:next w:val="Normal"/>
    <w:link w:val="CitaCar"/>
    <w:uiPriority w:val="29"/>
    <w:qFormat/>
    <w:rsid w:val="001119D5"/>
    <w:pPr>
      <w:spacing w:before="200" w:after="0"/>
      <w:ind w:left="360" w:right="360"/>
    </w:pPr>
    <w:rPr>
      <w:i/>
      <w:iCs/>
    </w:rPr>
  </w:style>
  <w:style w:type="character" w:customStyle="1" w:styleId="CitaCar">
    <w:name w:val="Cita Car"/>
    <w:link w:val="Cita"/>
    <w:uiPriority w:val="29"/>
    <w:rsid w:val="001119D5"/>
    <w:rPr>
      <w:i/>
      <w:iCs/>
    </w:rPr>
  </w:style>
  <w:style w:type="paragraph" w:styleId="Citadestacada">
    <w:name w:val="Intense Quote"/>
    <w:basedOn w:val="Normal"/>
    <w:next w:val="Normal"/>
    <w:link w:val="CitadestacadaCar"/>
    <w:uiPriority w:val="30"/>
    <w:qFormat/>
    <w:rsid w:val="001119D5"/>
    <w:pPr>
      <w:pBdr>
        <w:bottom w:val="single" w:sz="4" w:space="1" w:color="auto"/>
      </w:pBdr>
      <w:spacing w:before="200" w:after="280"/>
      <w:ind w:left="1008" w:right="1152"/>
      <w:jc w:val="both"/>
    </w:pPr>
    <w:rPr>
      <w:b/>
      <w:bCs/>
      <w:i/>
      <w:iCs/>
    </w:rPr>
  </w:style>
  <w:style w:type="character" w:customStyle="1" w:styleId="CitadestacadaCar">
    <w:name w:val="Cita destacada Car"/>
    <w:link w:val="Citadestacada"/>
    <w:uiPriority w:val="30"/>
    <w:rsid w:val="001119D5"/>
    <w:rPr>
      <w:b/>
      <w:bCs/>
      <w:i/>
      <w:iCs/>
    </w:rPr>
  </w:style>
  <w:style w:type="character" w:styleId="nfasissutil">
    <w:name w:val="Subtle Emphasis"/>
    <w:uiPriority w:val="19"/>
    <w:qFormat/>
    <w:rsid w:val="001119D5"/>
    <w:rPr>
      <w:i/>
      <w:iCs/>
    </w:rPr>
  </w:style>
  <w:style w:type="character" w:styleId="nfasisintenso">
    <w:name w:val="Intense Emphasis"/>
    <w:uiPriority w:val="21"/>
    <w:qFormat/>
    <w:rsid w:val="001119D5"/>
    <w:rPr>
      <w:b/>
      <w:bCs/>
    </w:rPr>
  </w:style>
  <w:style w:type="character" w:styleId="Referenciasutil">
    <w:name w:val="Subtle Reference"/>
    <w:uiPriority w:val="31"/>
    <w:qFormat/>
    <w:rsid w:val="001119D5"/>
    <w:rPr>
      <w:smallCaps/>
    </w:rPr>
  </w:style>
  <w:style w:type="character" w:styleId="Referenciaintensa">
    <w:name w:val="Intense Reference"/>
    <w:uiPriority w:val="32"/>
    <w:qFormat/>
    <w:rsid w:val="001119D5"/>
    <w:rPr>
      <w:smallCaps/>
      <w:spacing w:val="5"/>
      <w:u w:val="single"/>
    </w:rPr>
  </w:style>
  <w:style w:type="character" w:styleId="Ttulodellibro">
    <w:name w:val="Book Title"/>
    <w:uiPriority w:val="33"/>
    <w:qFormat/>
    <w:rsid w:val="001119D5"/>
    <w:rPr>
      <w:i/>
      <w:iCs/>
      <w:smallCaps/>
      <w:spacing w:val="5"/>
    </w:rPr>
  </w:style>
  <w:style w:type="paragraph" w:styleId="TtulodeTDC">
    <w:name w:val="TOC Heading"/>
    <w:basedOn w:val="Ttulo1"/>
    <w:next w:val="Normal"/>
    <w:uiPriority w:val="39"/>
    <w:semiHidden/>
    <w:unhideWhenUsed/>
    <w:qFormat/>
    <w:rsid w:val="001119D5"/>
    <w:pPr>
      <w:outlineLvl w:val="9"/>
    </w:pPr>
    <w:rPr>
      <w:lang w:bidi="en-US"/>
    </w:rPr>
  </w:style>
  <w:style w:type="character" w:styleId="Hipervnculo">
    <w:name w:val="Hyperlink"/>
    <w:uiPriority w:val="99"/>
    <w:unhideWhenUsed/>
    <w:rsid w:val="001119D5"/>
    <w:rPr>
      <w:color w:val="0000FF"/>
      <w:u w:val="single"/>
    </w:rPr>
  </w:style>
  <w:style w:type="paragraph" w:styleId="Encabezado">
    <w:name w:val="header"/>
    <w:basedOn w:val="Normal"/>
    <w:link w:val="EncabezadoCar"/>
    <w:unhideWhenUsed/>
    <w:rsid w:val="001119D5"/>
    <w:pPr>
      <w:tabs>
        <w:tab w:val="center" w:pos="4419"/>
        <w:tab w:val="right" w:pos="8838"/>
      </w:tabs>
      <w:spacing w:after="0" w:line="240" w:lineRule="auto"/>
    </w:pPr>
  </w:style>
  <w:style w:type="character" w:customStyle="1" w:styleId="EncabezadoCar">
    <w:name w:val="Encabezado Car"/>
    <w:basedOn w:val="Fuentedeprrafopredeter"/>
    <w:link w:val="Encabezado"/>
    <w:rsid w:val="001119D5"/>
  </w:style>
  <w:style w:type="paragraph" w:styleId="Piedepgina">
    <w:name w:val="footer"/>
    <w:basedOn w:val="Normal"/>
    <w:link w:val="PiedepginaCar"/>
    <w:uiPriority w:val="99"/>
    <w:unhideWhenUsed/>
    <w:rsid w:val="001119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19D5"/>
  </w:style>
  <w:style w:type="paragraph" w:styleId="Textodeglobo">
    <w:name w:val="Balloon Text"/>
    <w:basedOn w:val="Normal"/>
    <w:link w:val="TextodegloboCar"/>
    <w:uiPriority w:val="99"/>
    <w:semiHidden/>
    <w:unhideWhenUsed/>
    <w:rsid w:val="001119D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119D5"/>
    <w:rPr>
      <w:rFonts w:ascii="Tahoma" w:hAnsi="Tahoma" w:cs="Tahoma"/>
      <w:sz w:val="16"/>
      <w:szCs w:val="16"/>
    </w:rPr>
  </w:style>
  <w:style w:type="table" w:customStyle="1" w:styleId="TableNormal1">
    <w:name w:val="Table Normal1"/>
    <w:uiPriority w:val="2"/>
    <w:semiHidden/>
    <w:unhideWhenUsed/>
    <w:qFormat/>
    <w:rsid w:val="00AA636A"/>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styleId="Tablaconcuadrcula">
    <w:name w:val="Table Grid"/>
    <w:basedOn w:val="Tablanormal"/>
    <w:uiPriority w:val="59"/>
    <w:rsid w:val="005B73E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nhideWhenUsed/>
    <w:rsid w:val="008E37A2"/>
    <w:pPr>
      <w:spacing w:after="0" w:line="240" w:lineRule="auto"/>
    </w:pPr>
    <w:rPr>
      <w:sz w:val="20"/>
      <w:szCs w:val="20"/>
    </w:rPr>
  </w:style>
  <w:style w:type="character" w:customStyle="1" w:styleId="TextonotapieCar">
    <w:name w:val="Texto nota pie Car"/>
    <w:link w:val="Textonotapie"/>
    <w:uiPriority w:val="99"/>
    <w:semiHidden/>
    <w:rsid w:val="008E37A2"/>
    <w:rPr>
      <w:sz w:val="20"/>
      <w:szCs w:val="20"/>
    </w:rPr>
  </w:style>
  <w:style w:type="character" w:styleId="Refdenotaalpie">
    <w:name w:val="footnote reference"/>
    <w:uiPriority w:val="99"/>
    <w:semiHidden/>
    <w:unhideWhenUsed/>
    <w:rsid w:val="008E37A2"/>
    <w:rPr>
      <w:vertAlign w:val="superscript"/>
    </w:rPr>
  </w:style>
  <w:style w:type="paragraph" w:customStyle="1" w:styleId="Default">
    <w:name w:val="Default"/>
    <w:rsid w:val="008E37A2"/>
    <w:pPr>
      <w:autoSpaceDE w:val="0"/>
      <w:autoSpaceDN w:val="0"/>
      <w:adjustRightInd w:val="0"/>
    </w:pPr>
    <w:rPr>
      <w:rFonts w:ascii="GGBDAM+TimesNewRoman" w:eastAsia="Calibri" w:hAnsi="GGBDAM+TimesNewRoman" w:cs="GGBDAM+TimesNewRoman"/>
      <w:color w:val="000000"/>
      <w:sz w:val="24"/>
      <w:szCs w:val="24"/>
      <w:lang w:eastAsia="en-US"/>
    </w:rPr>
  </w:style>
  <w:style w:type="character" w:customStyle="1" w:styleId="tl8wme">
    <w:name w:val="tl8wme"/>
    <w:basedOn w:val="Fuentedeprrafopredeter"/>
    <w:rsid w:val="00B73C2B"/>
  </w:style>
  <w:style w:type="paragraph" w:customStyle="1" w:styleId="HeaderFooter">
    <w:name w:val="Header &amp; Footer"/>
    <w:rsid w:val="009B7093"/>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s>
</file>

<file path=word/webSettings.xml><?xml version="1.0" encoding="utf-8"?>
<w:webSettings xmlns:r="http://schemas.openxmlformats.org/officeDocument/2006/relationships" xmlns:w="http://schemas.openxmlformats.org/wordprocessingml/2006/main">
  <w:divs>
    <w:div w:id="2080856707">
      <w:bodyDiv w:val="1"/>
      <w:marLeft w:val="0"/>
      <w:marRight w:val="0"/>
      <w:marTop w:val="0"/>
      <w:marBottom w:val="0"/>
      <w:divBdr>
        <w:top w:val="none" w:sz="0" w:space="0" w:color="auto"/>
        <w:left w:val="none" w:sz="0" w:space="0" w:color="auto"/>
        <w:bottom w:val="none" w:sz="0" w:space="0" w:color="auto"/>
        <w:right w:val="none" w:sz="0" w:space="0" w:color="auto"/>
      </w:divBdr>
      <w:divsChild>
        <w:div w:id="1473715035">
          <w:marLeft w:val="135"/>
          <w:marRight w:val="135"/>
          <w:marTop w:val="0"/>
          <w:marBottom w:val="90"/>
          <w:divBdr>
            <w:top w:val="none" w:sz="0" w:space="0" w:color="auto"/>
            <w:left w:val="none" w:sz="0" w:space="0" w:color="auto"/>
            <w:bottom w:val="none" w:sz="0" w:space="0" w:color="auto"/>
            <w:right w:val="none" w:sz="0" w:space="0" w:color="auto"/>
          </w:divBdr>
        </w:div>
        <w:div w:id="1874077427">
          <w:marLeft w:val="135"/>
          <w:marRight w:val="135"/>
          <w:marTop w:val="0"/>
          <w:marBottom w:val="9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mpusdh.gov.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73472-7247-41A6-8F48-E17F252D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2545</Words>
  <Characters>14003</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IDH_ProgramaINAP</vt:lpstr>
    </vt:vector>
  </TitlesOfParts>
  <Company/>
  <LinksUpToDate>false</LinksUpToDate>
  <CharactersWithSpaces>16515</CharactersWithSpaces>
  <SharedDoc>false</SharedDoc>
  <HLinks>
    <vt:vector size="6" baseType="variant">
      <vt:variant>
        <vt:i4>2687018</vt:i4>
      </vt:variant>
      <vt:variant>
        <vt:i4>0</vt:i4>
      </vt:variant>
      <vt:variant>
        <vt:i4>0</vt:i4>
      </vt:variant>
      <vt:variant>
        <vt:i4>5</vt:i4>
      </vt:variant>
      <vt:variant>
        <vt:lpwstr>http://www.campusdh.gov.ar/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IDH_ProgramaINAP</dc:title>
  <dc:creator>Veronica Nespereira</dc:creator>
  <cp:lastModifiedBy>Usuario</cp:lastModifiedBy>
  <cp:revision>2</cp:revision>
  <cp:lastPrinted>2018-04-09T14:47:00Z</cp:lastPrinted>
  <dcterms:created xsi:type="dcterms:W3CDTF">2019-07-15T21:51:00Z</dcterms:created>
  <dcterms:modified xsi:type="dcterms:W3CDTF">2019-07-15T21:51:00Z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Microsoft® Word 2010</vt:lpwstr>
  </property>
  <property fmtid="{D5CDD505-2E9C-101B-9397-08002B2CF9AE}" pid="4" name="LastSaved">
    <vt:filetime>2018-04-09T00:00:00Z</vt:filetime>
  </property>
</Properties>
</file>